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CB747">
      <w:pPr>
        <w:spacing w:line="600" w:lineRule="exact"/>
        <w:ind w:firstLine="0" w:firstLineChars="0"/>
        <w:rPr>
          <w:rFonts w:ascii="Times New Roman" w:hAnsi="Times New Roman" w:eastAsia="方正大标宋简体"/>
          <w:spacing w:val="-8"/>
          <w:w w:val="50"/>
          <w:sz w:val="120"/>
          <w:lang w:eastAsia="zh-CN"/>
        </w:rPr>
      </w:pPr>
    </w:p>
    <w:p w14:paraId="23B225CA">
      <w:pPr>
        <w:pStyle w:val="8"/>
        <w:rPr>
          <w:lang w:eastAsia="zh-CN"/>
        </w:rPr>
      </w:pPr>
    </w:p>
    <w:p w14:paraId="61A3DE61">
      <w:pPr>
        <w:pStyle w:val="8"/>
        <w:rPr>
          <w:lang w:eastAsia="zh-CN"/>
        </w:rPr>
      </w:pPr>
    </w:p>
    <w:p w14:paraId="5307399B">
      <w:pPr>
        <w:spacing w:line="640" w:lineRule="exact"/>
        <w:ind w:firstLine="0" w:firstLineChars="0"/>
        <w:jc w:val="center"/>
        <w:rPr>
          <w:rFonts w:hint="eastAsia" w:ascii="仿宋" w:hAnsi="仿宋" w:eastAsia="仿宋" w:cs="仿宋"/>
          <w:b/>
          <w:color w:val="000000" w:themeColor="text1"/>
          <w:sz w:val="36"/>
          <w:szCs w:val="36"/>
          <w:lang w:eastAsia="zh-CN"/>
          <w14:textFill>
            <w14:solidFill>
              <w14:schemeClr w14:val="tx1"/>
            </w14:solidFill>
          </w14:textFill>
        </w:rPr>
      </w:pPr>
    </w:p>
    <w:p w14:paraId="6E9E92E8">
      <w:pPr>
        <w:spacing w:line="640" w:lineRule="exact"/>
        <w:ind w:firstLine="0" w:firstLineChars="0"/>
        <w:jc w:val="center"/>
        <w:rPr>
          <w:rFonts w:hint="eastAsia" w:ascii="仿宋" w:hAnsi="仿宋" w:eastAsia="仿宋" w:cs="仿宋"/>
          <w:b/>
          <w:color w:val="000000" w:themeColor="text1"/>
          <w:sz w:val="10"/>
          <w:szCs w:val="10"/>
          <w:lang w:eastAsia="zh-CN"/>
          <w14:textFill>
            <w14:solidFill>
              <w14:schemeClr w14:val="tx1"/>
            </w14:solidFill>
          </w14:textFill>
        </w:rPr>
      </w:pPr>
    </w:p>
    <w:p w14:paraId="3120722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 w:hAnsi="仿宋" w:eastAsia="仿宋" w:cs="仿宋"/>
          <w:b/>
          <w:color w:val="000000" w:themeColor="text1"/>
          <w:sz w:val="10"/>
          <w:szCs w:val="10"/>
          <w:lang w:eastAsia="zh-CN"/>
          <w14:textFill>
            <w14:solidFill>
              <w14:schemeClr w14:val="tx1"/>
            </w14:solidFill>
          </w14:textFill>
        </w:rPr>
      </w:pPr>
    </w:p>
    <w:p w14:paraId="457CD7AF">
      <w:pPr>
        <w:spacing w:line="640" w:lineRule="exact"/>
        <w:ind w:firstLine="0" w:firstLineChars="0"/>
        <w:jc w:val="both"/>
        <w:rPr>
          <w:rFonts w:hint="eastAsia" w:ascii="仿宋_GB2312" w:hAnsi="宋体" w:eastAsia="仿宋_GB2312" w:cs="Times New Roman"/>
          <w:color w:val="000000"/>
          <w:kern w:val="2"/>
          <w:sz w:val="10"/>
          <w:szCs w:val="10"/>
          <w:lang w:eastAsia="zh-CN"/>
        </w:rPr>
      </w:pPr>
    </w:p>
    <w:p w14:paraId="7FC19E3E">
      <w:pPr>
        <w:spacing w:line="640" w:lineRule="exact"/>
        <w:ind w:firstLine="0" w:firstLineChars="0"/>
        <w:jc w:val="both"/>
        <w:rPr>
          <w:rFonts w:hint="eastAsia" w:ascii="仿宋_GB2312" w:hAnsi="宋体" w:eastAsia="仿宋_GB2312" w:cs="Times New Roman"/>
          <w:color w:val="000000"/>
          <w:kern w:val="2"/>
          <w:sz w:val="10"/>
          <w:szCs w:val="10"/>
          <w:lang w:eastAsia="zh-CN"/>
        </w:rPr>
      </w:pPr>
      <w:r>
        <w:rPr>
          <w:sz w:val="10"/>
        </w:rPr>
        <mc:AlternateContent>
          <mc:Choice Requires="wps">
            <w:drawing>
              <wp:anchor distT="0" distB="0" distL="114300" distR="114300" simplePos="0" relativeHeight="251659264" behindDoc="0" locked="0" layoutInCell="1" allowOverlap="1">
                <wp:simplePos x="0" y="0"/>
                <wp:positionH relativeFrom="column">
                  <wp:posOffset>111125</wp:posOffset>
                </wp:positionH>
                <wp:positionV relativeFrom="paragraph">
                  <wp:posOffset>234315</wp:posOffset>
                </wp:positionV>
                <wp:extent cx="5650865" cy="857250"/>
                <wp:effectExtent l="4445" t="4445" r="21590" b="14605"/>
                <wp:wrapNone/>
                <wp:docPr id="16" name="文本框 16"/>
                <wp:cNvGraphicFramePr/>
                <a:graphic xmlns:a="http://schemas.openxmlformats.org/drawingml/2006/main">
                  <a:graphicData uri="http://schemas.microsoft.com/office/word/2010/wordprocessingShape">
                    <wps:wsp>
                      <wps:cNvSpPr txBox="1"/>
                      <wps:spPr>
                        <a:xfrm>
                          <a:off x="1263650" y="2863850"/>
                          <a:ext cx="5650865" cy="8572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96D6E15">
                            <w:pPr>
                              <w:spacing w:line="640" w:lineRule="exact"/>
                              <w:ind w:firstLine="0" w:firstLineChars="0"/>
                              <w:jc w:val="center"/>
                              <w:rPr>
                                <w:rFonts w:hint="eastAsia" w:ascii="楷体" w:hAnsi="楷体" w:eastAsia="楷体" w:cs="楷体"/>
                                <w:color w:val="000000"/>
                                <w:kern w:val="2"/>
                                <w:sz w:val="32"/>
                                <w:szCs w:val="32"/>
                                <w:lang w:val="en-US" w:eastAsia="zh-CN"/>
                              </w:rPr>
                            </w:pPr>
                            <w:r>
                              <w:rPr>
                                <w:rFonts w:hint="eastAsia" w:ascii="仿宋_GB2312" w:hAnsi="宋体" w:eastAsia="仿宋_GB2312" w:cs="Times New Roman"/>
                                <w:color w:val="000000"/>
                                <w:kern w:val="2"/>
                                <w:sz w:val="32"/>
                                <w:szCs w:val="32"/>
                                <w:lang w:eastAsia="zh-CN"/>
                              </w:rPr>
                              <w:t>三文旅</w:t>
                            </w:r>
                            <w:r>
                              <w:rPr>
                                <w:rFonts w:hint="eastAsia" w:ascii="Times New Roman" w:hAnsi="Times New Roman" w:eastAsia="仿宋_GB2312" w:cs="Times New Roman"/>
                                <w:bCs/>
                                <w:sz w:val="32"/>
                                <w:szCs w:val="32"/>
                                <w:lang w:val="en-US" w:eastAsia="zh-CN"/>
                              </w:rPr>
                              <w:t>提</w:t>
                            </w:r>
                            <w:r>
                              <w:rPr>
                                <w:rFonts w:hint="eastAsia" w:ascii="仿宋_GB2312" w:hAnsi="宋体" w:eastAsia="仿宋_GB2312" w:cs="Times New Roman"/>
                                <w:color w:val="000000"/>
                                <w:kern w:val="2"/>
                                <w:sz w:val="32"/>
                                <w:szCs w:val="32"/>
                                <w:lang w:eastAsia="zh-CN"/>
                              </w:rPr>
                              <w:t>〔20</w:t>
                            </w:r>
                            <w:r>
                              <w:rPr>
                                <w:rFonts w:hint="eastAsia" w:ascii="仿宋_GB2312" w:hAnsi="宋体" w:eastAsia="仿宋_GB2312" w:cs="Times New Roman"/>
                                <w:color w:val="000000"/>
                                <w:kern w:val="2"/>
                                <w:sz w:val="32"/>
                                <w:szCs w:val="32"/>
                                <w:lang w:val="en-US" w:eastAsia="zh-CN"/>
                              </w:rPr>
                              <w:t>25</w:t>
                            </w:r>
                            <w:r>
                              <w:rPr>
                                <w:rFonts w:hint="eastAsia" w:ascii="仿宋_GB2312" w:hAnsi="宋体" w:eastAsia="仿宋_GB2312" w:cs="Times New Roman"/>
                                <w:color w:val="000000"/>
                                <w:kern w:val="2"/>
                                <w:sz w:val="32"/>
                                <w:szCs w:val="32"/>
                                <w:lang w:eastAsia="zh-CN"/>
                              </w:rPr>
                              <w:t>〕</w:t>
                            </w:r>
                            <w:r>
                              <w:rPr>
                                <w:rFonts w:hint="eastAsia" w:ascii="仿宋_GB2312" w:hAnsi="宋体" w:eastAsia="仿宋_GB2312" w:cs="Times New Roman"/>
                                <w:color w:val="000000"/>
                                <w:kern w:val="2"/>
                                <w:sz w:val="32"/>
                                <w:szCs w:val="32"/>
                                <w:lang w:val="en-US" w:eastAsia="zh-CN"/>
                              </w:rPr>
                              <w:t>3</w:t>
                            </w:r>
                            <w:r>
                              <w:rPr>
                                <w:rFonts w:hint="eastAsia" w:ascii="仿宋_GB2312" w:hAnsi="宋体" w:eastAsia="仿宋_GB2312" w:cs="Times New Roman"/>
                                <w:color w:val="000000"/>
                                <w:kern w:val="2"/>
                                <w:sz w:val="32"/>
                                <w:szCs w:val="32"/>
                                <w:lang w:eastAsia="zh-CN"/>
                              </w:rPr>
                              <w:t xml:space="preserve">号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 xml:space="preserve">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签发人：</w:t>
                            </w:r>
                            <w:r>
                              <w:rPr>
                                <w:rFonts w:hint="eastAsia" w:ascii="楷体" w:hAnsi="楷体" w:eastAsia="楷体" w:cs="楷体"/>
                                <w:color w:val="000000"/>
                                <w:kern w:val="2"/>
                                <w:sz w:val="32"/>
                                <w:szCs w:val="32"/>
                                <w:lang w:val="en-US" w:eastAsia="zh-CN"/>
                              </w:rPr>
                              <w:t>周光逸</w:t>
                            </w:r>
                          </w:p>
                          <w:p w14:paraId="71A29FB8">
                            <w:pPr>
                              <w:spacing w:line="560" w:lineRule="exact"/>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办理结果：</w:t>
                            </w:r>
                            <w:r>
                              <w:rPr>
                                <w:rFonts w:hint="eastAsia" w:ascii="Times New Roman" w:hAnsi="Times New Roman" w:eastAsia="仿宋_GB2312" w:cs="Times New Roman"/>
                                <w:bCs/>
                                <w:sz w:val="32"/>
                                <w:szCs w:val="32"/>
                                <w:lang w:val="en-US" w:eastAsia="zh-CN"/>
                              </w:rPr>
                              <w:t>A</w:t>
                            </w:r>
                          </w:p>
                          <w:p w14:paraId="173F5EC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5pt;margin-top:18.45pt;height:67.5pt;width:444.95pt;z-index:251659264;mso-width-relative:page;mso-height-relative:page;" fillcolor="#FFFFFF [3201]" filled="t" stroked="t" coordsize="21600,21600" o:gfxdata="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YQ54R1wAA&#10;AAkBAAAPAAAAAAAAAAEAIAAAACIAAABkcnMvZG93bnJldi54bWxQSwECFAAUAAAACACHTuJAftVO&#10;V1gCAADGBAAADgAAAAAAAAABACAAAAAmAQAAZHJzL2Uyb0RvYy54bWxQSwUGAAAAAAYABgBZAQAA&#10;8AUAAAAA&#10;">
                <v:fill on="t" focussize="0,0"/>
                <v:stroke weight="0.5pt" color="#FFFFFF [3212]" joinstyle="round"/>
                <v:imagedata o:title=""/>
                <o:lock v:ext="edit" aspectratio="f"/>
                <v:textbox>
                  <w:txbxContent>
                    <w:p w14:paraId="296D6E15">
                      <w:pPr>
                        <w:spacing w:line="640" w:lineRule="exact"/>
                        <w:ind w:firstLine="0" w:firstLineChars="0"/>
                        <w:jc w:val="center"/>
                        <w:rPr>
                          <w:rFonts w:hint="eastAsia" w:ascii="楷体" w:hAnsi="楷体" w:eastAsia="楷体" w:cs="楷体"/>
                          <w:color w:val="000000"/>
                          <w:kern w:val="2"/>
                          <w:sz w:val="32"/>
                          <w:szCs w:val="32"/>
                          <w:lang w:val="en-US" w:eastAsia="zh-CN"/>
                        </w:rPr>
                      </w:pPr>
                      <w:r>
                        <w:rPr>
                          <w:rFonts w:hint="eastAsia" w:ascii="仿宋_GB2312" w:hAnsi="宋体" w:eastAsia="仿宋_GB2312" w:cs="Times New Roman"/>
                          <w:color w:val="000000"/>
                          <w:kern w:val="2"/>
                          <w:sz w:val="32"/>
                          <w:szCs w:val="32"/>
                          <w:lang w:eastAsia="zh-CN"/>
                        </w:rPr>
                        <w:t>三文旅</w:t>
                      </w:r>
                      <w:r>
                        <w:rPr>
                          <w:rFonts w:hint="eastAsia" w:ascii="Times New Roman" w:hAnsi="Times New Roman" w:eastAsia="仿宋_GB2312" w:cs="Times New Roman"/>
                          <w:bCs/>
                          <w:sz w:val="32"/>
                          <w:szCs w:val="32"/>
                          <w:lang w:val="en-US" w:eastAsia="zh-CN"/>
                        </w:rPr>
                        <w:t>提</w:t>
                      </w:r>
                      <w:r>
                        <w:rPr>
                          <w:rFonts w:hint="eastAsia" w:ascii="仿宋_GB2312" w:hAnsi="宋体" w:eastAsia="仿宋_GB2312" w:cs="Times New Roman"/>
                          <w:color w:val="000000"/>
                          <w:kern w:val="2"/>
                          <w:sz w:val="32"/>
                          <w:szCs w:val="32"/>
                          <w:lang w:eastAsia="zh-CN"/>
                        </w:rPr>
                        <w:t>〔20</w:t>
                      </w:r>
                      <w:r>
                        <w:rPr>
                          <w:rFonts w:hint="eastAsia" w:ascii="仿宋_GB2312" w:hAnsi="宋体" w:eastAsia="仿宋_GB2312" w:cs="Times New Roman"/>
                          <w:color w:val="000000"/>
                          <w:kern w:val="2"/>
                          <w:sz w:val="32"/>
                          <w:szCs w:val="32"/>
                          <w:lang w:val="en-US" w:eastAsia="zh-CN"/>
                        </w:rPr>
                        <w:t>25</w:t>
                      </w:r>
                      <w:r>
                        <w:rPr>
                          <w:rFonts w:hint="eastAsia" w:ascii="仿宋_GB2312" w:hAnsi="宋体" w:eastAsia="仿宋_GB2312" w:cs="Times New Roman"/>
                          <w:color w:val="000000"/>
                          <w:kern w:val="2"/>
                          <w:sz w:val="32"/>
                          <w:szCs w:val="32"/>
                          <w:lang w:eastAsia="zh-CN"/>
                        </w:rPr>
                        <w:t>〕</w:t>
                      </w:r>
                      <w:r>
                        <w:rPr>
                          <w:rFonts w:hint="eastAsia" w:ascii="仿宋_GB2312" w:hAnsi="宋体" w:eastAsia="仿宋_GB2312" w:cs="Times New Roman"/>
                          <w:color w:val="000000"/>
                          <w:kern w:val="2"/>
                          <w:sz w:val="32"/>
                          <w:szCs w:val="32"/>
                          <w:lang w:val="en-US" w:eastAsia="zh-CN"/>
                        </w:rPr>
                        <w:t>3</w:t>
                      </w:r>
                      <w:r>
                        <w:rPr>
                          <w:rFonts w:hint="eastAsia" w:ascii="仿宋_GB2312" w:hAnsi="宋体" w:eastAsia="仿宋_GB2312" w:cs="Times New Roman"/>
                          <w:color w:val="000000"/>
                          <w:kern w:val="2"/>
                          <w:sz w:val="32"/>
                          <w:szCs w:val="32"/>
                          <w:lang w:eastAsia="zh-CN"/>
                        </w:rPr>
                        <w:t xml:space="preserve">号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 xml:space="preserve">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签发人：</w:t>
                      </w:r>
                      <w:r>
                        <w:rPr>
                          <w:rFonts w:hint="eastAsia" w:ascii="楷体" w:hAnsi="楷体" w:eastAsia="楷体" w:cs="楷体"/>
                          <w:color w:val="000000"/>
                          <w:kern w:val="2"/>
                          <w:sz w:val="32"/>
                          <w:szCs w:val="32"/>
                          <w:lang w:val="en-US" w:eastAsia="zh-CN"/>
                        </w:rPr>
                        <w:t>周光逸</w:t>
                      </w:r>
                    </w:p>
                    <w:p w14:paraId="71A29FB8">
                      <w:pPr>
                        <w:spacing w:line="560" w:lineRule="exact"/>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办理结果：</w:t>
                      </w:r>
                      <w:r>
                        <w:rPr>
                          <w:rFonts w:hint="eastAsia" w:ascii="Times New Roman" w:hAnsi="Times New Roman" w:eastAsia="仿宋_GB2312" w:cs="Times New Roman"/>
                          <w:bCs/>
                          <w:sz w:val="32"/>
                          <w:szCs w:val="32"/>
                          <w:lang w:val="en-US" w:eastAsia="zh-CN"/>
                        </w:rPr>
                        <w:t>A</w:t>
                      </w:r>
                    </w:p>
                    <w:p w14:paraId="173F5EC1"/>
                  </w:txbxContent>
                </v:textbox>
              </v:shape>
            </w:pict>
          </mc:Fallback>
        </mc:AlternateContent>
      </w:r>
    </w:p>
    <w:p w14:paraId="72DAC70F">
      <w:pPr>
        <w:spacing w:line="640" w:lineRule="exact"/>
        <w:ind w:firstLine="0" w:firstLineChars="0"/>
        <w:jc w:val="center"/>
        <w:rPr>
          <w:rFonts w:hint="eastAsia" w:ascii="楷体" w:hAnsi="楷体" w:eastAsia="楷体" w:cs="楷体"/>
          <w:color w:val="000000"/>
          <w:kern w:val="2"/>
          <w:sz w:val="32"/>
          <w:szCs w:val="32"/>
          <w:lang w:val="en-US" w:eastAsia="zh-CN"/>
        </w:rPr>
      </w:pP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三文旅</w:t>
      </w:r>
      <w:r>
        <w:rPr>
          <w:rFonts w:hint="eastAsia" w:ascii="仿宋_GB2312" w:hAnsi="宋体" w:eastAsia="仿宋_GB2312" w:cs="Times New Roman"/>
          <w:color w:val="000000"/>
          <w:kern w:val="2"/>
          <w:sz w:val="32"/>
          <w:szCs w:val="32"/>
          <w:lang w:val="en-US" w:eastAsia="zh-CN"/>
        </w:rPr>
        <w:t>议</w:t>
      </w:r>
      <w:r>
        <w:rPr>
          <w:rFonts w:hint="eastAsia" w:ascii="仿宋_GB2312" w:hAnsi="宋体" w:eastAsia="仿宋_GB2312" w:cs="Times New Roman"/>
          <w:color w:val="000000"/>
          <w:kern w:val="2"/>
          <w:sz w:val="32"/>
          <w:szCs w:val="32"/>
          <w:lang w:eastAsia="zh-CN"/>
        </w:rPr>
        <w:t>〔20</w:t>
      </w:r>
      <w:r>
        <w:rPr>
          <w:rFonts w:hint="eastAsia" w:ascii="仿宋_GB2312" w:hAnsi="宋体" w:eastAsia="仿宋_GB2312" w:cs="Times New Roman"/>
          <w:color w:val="000000"/>
          <w:kern w:val="2"/>
          <w:sz w:val="32"/>
          <w:szCs w:val="32"/>
          <w:lang w:val="en-US" w:eastAsia="zh-CN"/>
        </w:rPr>
        <w:t>24</w:t>
      </w:r>
      <w:r>
        <w:rPr>
          <w:rFonts w:hint="eastAsia" w:ascii="仿宋_GB2312" w:hAnsi="宋体" w:eastAsia="仿宋_GB2312" w:cs="Times New Roman"/>
          <w:color w:val="000000"/>
          <w:kern w:val="2"/>
          <w:sz w:val="32"/>
          <w:szCs w:val="32"/>
          <w:lang w:eastAsia="zh-CN"/>
        </w:rPr>
        <w:t>〕</w:t>
      </w:r>
      <w:r>
        <w:rPr>
          <w:rFonts w:hint="eastAsia" w:ascii="仿宋_GB2312" w:hAnsi="宋体" w:eastAsia="仿宋_GB2312" w:cs="Times New Roman"/>
          <w:color w:val="000000"/>
          <w:kern w:val="2"/>
          <w:sz w:val="32"/>
          <w:szCs w:val="32"/>
          <w:lang w:val="en-US" w:eastAsia="zh-CN"/>
        </w:rPr>
        <w:t>1</w:t>
      </w:r>
      <w:r>
        <w:rPr>
          <w:rFonts w:hint="eastAsia" w:ascii="仿宋_GB2312" w:hAnsi="宋体" w:eastAsia="仿宋_GB2312" w:cs="Times New Roman"/>
          <w:color w:val="000000"/>
          <w:kern w:val="2"/>
          <w:sz w:val="32"/>
          <w:szCs w:val="32"/>
          <w:lang w:eastAsia="zh-CN"/>
        </w:rPr>
        <w:t xml:space="preserve">号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 xml:space="preserve">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签发人：</w:t>
      </w:r>
      <w:r>
        <w:rPr>
          <w:rFonts w:hint="eastAsia" w:ascii="楷体" w:hAnsi="楷体" w:eastAsia="楷体" w:cs="楷体"/>
          <w:color w:val="000000"/>
          <w:kern w:val="2"/>
          <w:sz w:val="32"/>
          <w:szCs w:val="32"/>
          <w:lang w:val="en-US" w:eastAsia="zh-CN"/>
        </w:rPr>
        <w:t>李军民</w:t>
      </w:r>
    </w:p>
    <w:p w14:paraId="0ACA0D77">
      <w:pPr>
        <w:spacing w:line="560" w:lineRule="exact"/>
        <w:ind w:left="0" w:leftChars="0" w:firstLine="0" w:firstLineChars="0"/>
        <w:rPr>
          <w:rFonts w:hint="eastAsia" w:ascii="Times New Roman" w:hAnsi="Times New Roman" w:eastAsia="仿宋_GB2312" w:cs="Times New Roman"/>
          <w:bCs/>
          <w:sz w:val="32"/>
          <w:szCs w:val="32"/>
          <w:lang w:val="en-US" w:eastAsia="zh-CN"/>
        </w:rPr>
      </w:pPr>
    </w:p>
    <w:p w14:paraId="1B8BBC03">
      <w:pPr>
        <w:pStyle w:val="6"/>
        <w:rPr>
          <w:rFonts w:hint="eastAsia" w:ascii="楷体" w:hAnsi="楷体" w:eastAsia="楷体" w:cs="楷体"/>
          <w:color w:val="000000"/>
          <w:kern w:val="2"/>
          <w:sz w:val="32"/>
          <w:szCs w:val="32"/>
          <w:lang w:val="en-US" w:eastAsia="zh-CN"/>
        </w:rPr>
      </w:pPr>
    </w:p>
    <w:p w14:paraId="0EE79BBD">
      <w:pPr>
        <w:pStyle w:val="6"/>
        <w:jc w:val="both"/>
        <w:rPr>
          <w:rFonts w:hint="eastAsia" w:ascii="楷体" w:hAnsi="楷体" w:eastAsia="楷体" w:cs="楷体"/>
          <w:color w:val="000000"/>
          <w:kern w:val="2"/>
          <w:sz w:val="32"/>
          <w:szCs w:val="32"/>
          <w:lang w:val="en-US" w:eastAsia="zh-CN"/>
        </w:rPr>
      </w:pPr>
    </w:p>
    <w:p w14:paraId="6A700942">
      <w:pPr>
        <w:keepNext w:val="0"/>
        <w:keepLines w:val="0"/>
        <w:pageBreakBefore w:val="0"/>
        <w:kinsoku/>
        <w:wordWrap/>
        <w:overflowPunct/>
        <w:topLinePunct w:val="0"/>
        <w:bidi w:val="0"/>
        <w:snapToGrid/>
        <w:spacing w:line="540" w:lineRule="exact"/>
        <w:ind w:left="0" w:leftChars="0" w:firstLine="0" w:firstLineChars="0"/>
        <w:jc w:val="center"/>
        <w:textAlignment w:val="auto"/>
        <w:rPr>
          <w:rFonts w:hint="default" w:ascii="Times New Roman" w:hAnsi="Times New Roman" w:eastAsia="文星标宋" w:cs="Times New Roman"/>
          <w:bCs/>
          <w:sz w:val="44"/>
          <w:szCs w:val="44"/>
        </w:rPr>
      </w:pPr>
      <w:r>
        <w:rPr>
          <w:rFonts w:hint="default" w:ascii="Times New Roman" w:hAnsi="Times New Roman" w:eastAsia="方正小标宋简体" w:cs="Times New Roman"/>
          <w:bCs/>
          <w:sz w:val="44"/>
          <w:szCs w:val="44"/>
        </w:rPr>
        <w:t>对</w:t>
      </w:r>
      <w:r>
        <w:rPr>
          <w:rFonts w:hint="default" w:ascii="Times New Roman" w:hAnsi="Times New Roman" w:eastAsia="方正小标宋简体" w:cs="Times New Roman"/>
          <w:bCs/>
          <w:sz w:val="44"/>
          <w:szCs w:val="44"/>
          <w:lang w:eastAsia="zh-CN"/>
        </w:rPr>
        <w:t>市</w:t>
      </w:r>
      <w:r>
        <w:rPr>
          <w:rFonts w:hint="default" w:ascii="Times New Roman" w:hAnsi="Times New Roman" w:eastAsia="方正小标宋简体" w:cs="Times New Roman"/>
          <w:bCs/>
          <w:sz w:val="44"/>
          <w:szCs w:val="44"/>
        </w:rPr>
        <w:t>政协</w:t>
      </w:r>
      <w:r>
        <w:rPr>
          <w:rFonts w:hint="default" w:ascii="Times New Roman" w:hAnsi="Times New Roman" w:eastAsia="方正小标宋简体" w:cs="Times New Roman"/>
          <w:bCs/>
          <w:sz w:val="44"/>
          <w:szCs w:val="44"/>
          <w:lang w:eastAsia="zh-CN"/>
        </w:rPr>
        <w:t>八</w:t>
      </w:r>
      <w:r>
        <w:rPr>
          <w:rFonts w:hint="default" w:ascii="Times New Roman" w:hAnsi="Times New Roman" w:eastAsia="方正小标宋简体" w:cs="Times New Roman"/>
          <w:bCs/>
          <w:sz w:val="44"/>
          <w:szCs w:val="44"/>
        </w:rPr>
        <w:t>届</w:t>
      </w:r>
      <w:r>
        <w:rPr>
          <w:rFonts w:hint="eastAsia" w:ascii="Times New Roman" w:hAnsi="Times New Roman" w:eastAsia="方正小标宋简体" w:cs="Times New Roman"/>
          <w:bCs/>
          <w:sz w:val="44"/>
          <w:szCs w:val="44"/>
          <w:lang w:val="en-US" w:eastAsia="zh-CN"/>
        </w:rPr>
        <w:t>三</w:t>
      </w:r>
      <w:r>
        <w:rPr>
          <w:rFonts w:hint="default" w:ascii="Times New Roman" w:hAnsi="Times New Roman" w:eastAsia="方正小标宋简体" w:cs="Times New Roman"/>
          <w:bCs/>
          <w:sz w:val="44"/>
          <w:szCs w:val="44"/>
        </w:rPr>
        <w:t>次会议第</w:t>
      </w:r>
      <w:r>
        <w:rPr>
          <w:rFonts w:hint="eastAsia" w:ascii="Times New Roman" w:hAnsi="Times New Roman" w:eastAsia="方正小标宋简体" w:cs="Times New Roman"/>
          <w:bCs/>
          <w:sz w:val="44"/>
          <w:szCs w:val="44"/>
          <w:lang w:val="en-US" w:eastAsia="zh-CN"/>
        </w:rPr>
        <w:t>119</w:t>
      </w:r>
      <w:r>
        <w:rPr>
          <w:rFonts w:hint="default" w:ascii="Times New Roman" w:hAnsi="Times New Roman" w:eastAsia="方正小标宋简体" w:cs="Times New Roman"/>
          <w:bCs/>
          <w:sz w:val="44"/>
          <w:szCs w:val="44"/>
        </w:rPr>
        <w:t>号提案的答复</w:t>
      </w:r>
    </w:p>
    <w:p w14:paraId="12DCAA8B">
      <w:pPr>
        <w:keepNext w:val="0"/>
        <w:keepLines w:val="0"/>
        <w:pageBreakBefore w:val="0"/>
        <w:kinsoku/>
        <w:wordWrap/>
        <w:overflowPunct/>
        <w:topLinePunct w:val="0"/>
        <w:bidi w:val="0"/>
        <w:snapToGrid/>
        <w:spacing w:line="540" w:lineRule="exact"/>
        <w:textAlignment w:val="auto"/>
        <w:rPr>
          <w:rFonts w:hint="default" w:ascii="Times New Roman" w:hAnsi="Times New Roman" w:eastAsia="仿宋_GB2312" w:cs="Times New Roman"/>
          <w:bCs/>
          <w:sz w:val="32"/>
          <w:szCs w:val="32"/>
        </w:rPr>
      </w:pPr>
    </w:p>
    <w:p w14:paraId="7D147390">
      <w:pPr>
        <w:keepNext w:val="0"/>
        <w:keepLines w:val="0"/>
        <w:pageBreakBefore w:val="0"/>
        <w:kinsoku/>
        <w:wordWrap/>
        <w:overflowPunct/>
        <w:topLinePunct w:val="0"/>
        <w:bidi w:val="0"/>
        <w:snapToGrid/>
        <w:spacing w:beforeAutospacing="0" w:afterAutospacing="0" w:line="540" w:lineRule="exact"/>
        <w:ind w:left="0" w:leftChars="0" w:firstLine="0" w:firstLineChars="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尊敬的</w:t>
      </w:r>
      <w:r>
        <w:rPr>
          <w:rFonts w:hint="default" w:ascii="Times New Roman" w:hAnsi="Times New Roman" w:eastAsia="仿宋_GB2312" w:cs="Times New Roman"/>
          <w:bCs/>
          <w:sz w:val="32"/>
          <w:szCs w:val="32"/>
        </w:rPr>
        <w:t>马建东、崔琳、穆庆君</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王宏民等</w:t>
      </w:r>
      <w:r>
        <w:rPr>
          <w:rFonts w:hint="default" w:ascii="Times New Roman" w:hAnsi="Times New Roman" w:eastAsia="仿宋_GB2312" w:cs="Times New Roman"/>
          <w:bCs/>
          <w:sz w:val="32"/>
          <w:szCs w:val="32"/>
        </w:rPr>
        <w:t>委员：</w:t>
      </w:r>
    </w:p>
    <w:p w14:paraId="50457566">
      <w:pPr>
        <w:pStyle w:val="32"/>
        <w:keepNext w:val="0"/>
        <w:keepLines w:val="0"/>
        <w:pageBreakBefore w:val="0"/>
        <w:widowControl/>
        <w:suppressLineNumbers w:val="0"/>
        <w:kinsoku/>
        <w:wordWrap/>
        <w:overflowPunct/>
        <w:topLinePunct w:val="0"/>
        <w:bidi w:val="0"/>
        <w:snapToGrid/>
        <w:spacing w:beforeAutospacing="0" w:afterAutospacing="0" w:line="540" w:lineRule="exact"/>
        <w:ind w:left="0" w:firstLine="640" w:firstLineChars="200"/>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bCs/>
          <w:sz w:val="32"/>
          <w:szCs w:val="32"/>
          <w:lang w:val="en-US" w:eastAsia="zh-CN"/>
        </w:rPr>
        <w:t>各位委员</w:t>
      </w:r>
      <w:r>
        <w:rPr>
          <w:rFonts w:hint="default" w:ascii="Times New Roman" w:hAnsi="Times New Roman" w:eastAsia="仿宋_GB2312" w:cs="Times New Roman"/>
          <w:bCs/>
          <w:sz w:val="32"/>
          <w:szCs w:val="32"/>
        </w:rPr>
        <w:t>提出的关于“三门峡非物质文化遗产保护的建议与意见”的提案</w:t>
      </w:r>
      <w:r>
        <w:rPr>
          <w:rFonts w:hint="default" w:ascii="Times New Roman" w:hAnsi="Times New Roman" w:eastAsia="仿宋_GB2312" w:cs="Times New Roman"/>
          <w:bCs/>
          <w:sz w:val="32"/>
          <w:szCs w:val="32"/>
          <w:lang w:val="en-US" w:eastAsia="zh-CN"/>
        </w:rPr>
        <w:t>已</w:t>
      </w:r>
      <w:r>
        <w:rPr>
          <w:rFonts w:hint="default" w:ascii="Times New Roman" w:hAnsi="Times New Roman" w:eastAsia="仿宋_GB2312" w:cs="Times New Roman"/>
          <w:bCs/>
          <w:sz w:val="32"/>
          <w:szCs w:val="32"/>
        </w:rPr>
        <w:t>收悉。</w:t>
      </w:r>
      <w:r>
        <w:rPr>
          <w:rFonts w:hint="default" w:ascii="Times New Roman" w:hAnsi="Times New Roman" w:eastAsia="仿宋_GB2312" w:cs="Times New Roman"/>
          <w:kern w:val="0"/>
          <w:sz w:val="30"/>
          <w:szCs w:val="30"/>
        </w:rPr>
        <w:t>提案对我市丰富的非物质文化遗产（以下简称“非遗”）资源现状进行了深刻分析，并从完善机制、促进传承、加强保障和具体措施等方面提出了宝贵的建议，对推动我市非遗保护传承与活化利用具有重要意义。市文旅集团作为市属文化旅游产业投资运营主体，高度重视该提案，结合自身职责定位，现就提案中与</w:t>
      </w:r>
      <w:r>
        <w:rPr>
          <w:rFonts w:hint="eastAsia" w:ascii="Times New Roman" w:hAnsi="Times New Roman" w:eastAsia="仿宋_GB2312" w:cs="Times New Roman"/>
          <w:kern w:val="0"/>
          <w:sz w:val="30"/>
          <w:szCs w:val="30"/>
          <w:lang w:val="en-US" w:eastAsia="zh-CN"/>
        </w:rPr>
        <w:t>市文旅集团</w:t>
      </w:r>
      <w:r>
        <w:rPr>
          <w:rFonts w:hint="default" w:ascii="Times New Roman" w:hAnsi="Times New Roman" w:eastAsia="仿宋_GB2312" w:cs="Times New Roman"/>
          <w:kern w:val="0"/>
          <w:sz w:val="30"/>
          <w:szCs w:val="30"/>
        </w:rPr>
        <w:t>业务相关的内容答复如下：</w:t>
      </w:r>
    </w:p>
    <w:p w14:paraId="5E5B2822">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黑体" w:hAnsi="黑体" w:eastAsia="黑体" w:cs="黑体"/>
          <w:bCs/>
          <w:sz w:val="32"/>
          <w:szCs w:val="32"/>
          <w:lang w:val="en-US" w:eastAsia="zh-CN"/>
        </w:rPr>
        <w:t>一、促进非遗传承与发展</w:t>
      </w:r>
      <w:r>
        <w:rPr>
          <w:rFonts w:hint="default" w:ascii="Times New Roman" w:hAnsi="Times New Roman" w:eastAsia="仿宋_GB2312" w:cs="Times New Roman"/>
          <w:bCs/>
          <w:sz w:val="32"/>
          <w:szCs w:val="32"/>
          <w:lang w:val="en-US" w:eastAsia="zh-CN"/>
        </w:rPr>
        <w:t>​​</w:t>
      </w:r>
    </w:p>
    <w:p w14:paraId="2D0C907C">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（一）支持非遗产业化。</w:t>
      </w:r>
      <w:r>
        <w:rPr>
          <w:rFonts w:hint="eastAsia" w:ascii="仿宋_GB2312" w:hAnsi="仿宋_GB2312" w:eastAsia="仿宋_GB2312" w:cs="仿宋_GB2312"/>
          <w:bCs/>
          <w:sz w:val="32"/>
          <w:szCs w:val="32"/>
          <w:lang w:val="en-US" w:eastAsia="zh-CN"/>
        </w:rPr>
        <w:t>市文旅集</w:t>
      </w:r>
      <w:r>
        <w:rPr>
          <w:rFonts w:hint="default" w:ascii="Times New Roman" w:hAnsi="Times New Roman" w:eastAsia="仿宋_GB2312" w:cs="Times New Roman"/>
          <w:bCs/>
          <w:sz w:val="32"/>
          <w:szCs w:val="32"/>
          <w:lang w:val="en-US" w:eastAsia="zh-CN"/>
        </w:rPr>
        <w:t>团完全认同并积极实践推动非遗产业化发展。我们将其视为连接非遗保护与市场价值的重要桥梁。</w:t>
      </w:r>
    </w:p>
    <w:p w14:paraId="0A2E8EE8">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1.深化文创产品开发</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依托</w:t>
      </w:r>
      <w:r>
        <w:rPr>
          <w:rFonts w:hint="eastAsia" w:ascii="Times New Roman" w:hAnsi="Times New Roman" w:eastAsia="仿宋_GB2312" w:cs="Times New Roman"/>
          <w:bCs/>
          <w:sz w:val="32"/>
          <w:szCs w:val="32"/>
          <w:lang w:val="en-US" w:eastAsia="zh-CN"/>
        </w:rPr>
        <w:t>市文旅集团</w:t>
      </w:r>
      <w:r>
        <w:rPr>
          <w:rFonts w:hint="default" w:ascii="Times New Roman" w:hAnsi="Times New Roman" w:eastAsia="仿宋_GB2312" w:cs="Times New Roman"/>
          <w:bCs/>
          <w:sz w:val="32"/>
          <w:szCs w:val="32"/>
          <w:lang w:val="en-US" w:eastAsia="zh-CN"/>
        </w:rPr>
        <w:t>旗下文创开发平台和营销渠道，重点围绕剪纸、泥塑、面塑、</w:t>
      </w:r>
      <w:r>
        <w:rPr>
          <w:rFonts w:hint="eastAsia" w:ascii="Times New Roman" w:hAnsi="Times New Roman" w:eastAsia="仿宋_GB2312" w:cs="Times New Roman"/>
          <w:bCs/>
          <w:sz w:val="32"/>
          <w:szCs w:val="32"/>
          <w:lang w:val="en-US" w:eastAsia="zh-CN"/>
        </w:rPr>
        <w:t>木版</w:t>
      </w:r>
      <w:r>
        <w:rPr>
          <w:rFonts w:hint="default" w:ascii="Times New Roman" w:hAnsi="Times New Roman" w:eastAsia="仿宋_GB2312" w:cs="Times New Roman"/>
          <w:bCs/>
          <w:sz w:val="32"/>
          <w:szCs w:val="32"/>
          <w:lang w:val="en-US" w:eastAsia="zh-CN"/>
        </w:rPr>
        <w:t>年画、烙画等特色非遗项目，联合传承人、设计师团队，共同研发具有市场吸引力、体现三门峡文化特色的文创产品。探索建立“非遗传承人+设计师+市场运营”的合作模式。</w:t>
      </w:r>
    </w:p>
    <w:p w14:paraId="4BC257E2">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2.打造特色品牌</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整合非遗元素，融入</w:t>
      </w:r>
      <w:r>
        <w:rPr>
          <w:rFonts w:hint="eastAsia" w:ascii="Times New Roman" w:hAnsi="Times New Roman" w:eastAsia="仿宋_GB2312" w:cs="Times New Roman"/>
          <w:bCs/>
          <w:sz w:val="32"/>
          <w:szCs w:val="32"/>
          <w:lang w:val="en-US" w:eastAsia="zh-CN"/>
        </w:rPr>
        <w:t>市文旅集团</w:t>
      </w:r>
      <w:r>
        <w:rPr>
          <w:rFonts w:hint="default" w:ascii="Times New Roman" w:hAnsi="Times New Roman" w:eastAsia="仿宋_GB2312" w:cs="Times New Roman"/>
          <w:bCs/>
          <w:sz w:val="32"/>
          <w:szCs w:val="32"/>
          <w:lang w:val="en-US" w:eastAsia="zh-CN"/>
        </w:rPr>
        <w:t>运营的景区、项目等品牌体系，策划打造“三门峡非遗手礼”等区域公共品牌或系列子品牌，提升产品辨识度和附加值。</w:t>
      </w:r>
    </w:p>
    <w:p w14:paraId="31BC6DEB">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3.推动产业深度融合</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积极落实提案建议，重点推动非遗与旅游、文创产业的深度融合。将非遗展示、体验、销售环节深度植入</w:t>
      </w:r>
      <w:r>
        <w:rPr>
          <w:rFonts w:hint="eastAsia" w:ascii="Times New Roman" w:hAnsi="Times New Roman" w:eastAsia="仿宋_GB2312" w:cs="Times New Roman"/>
          <w:bCs/>
          <w:sz w:val="32"/>
          <w:szCs w:val="32"/>
          <w:lang w:val="en-US" w:eastAsia="zh-CN"/>
        </w:rPr>
        <w:t>下属</w:t>
      </w:r>
      <w:r>
        <w:rPr>
          <w:rFonts w:hint="default" w:ascii="Times New Roman" w:hAnsi="Times New Roman" w:eastAsia="仿宋_GB2312" w:cs="Times New Roman"/>
          <w:bCs/>
          <w:sz w:val="32"/>
          <w:szCs w:val="32"/>
          <w:lang w:val="en-US" w:eastAsia="zh-CN"/>
        </w:rPr>
        <w:t>景区（如函谷关、汉山景区、双龙湾景区等）、旅游线路和节庆活动中，提升游客的文化体验感。探索在规划的文旅综合体中设置非遗主题体验区或集市。</w:t>
      </w:r>
    </w:p>
    <w:p w14:paraId="2D6491E4">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楷体" w:hAnsi="楷体" w:eastAsia="楷体" w:cs="楷体"/>
          <w:bCs/>
          <w:sz w:val="32"/>
          <w:szCs w:val="32"/>
          <w:lang w:val="en-US" w:eastAsia="zh-CN"/>
        </w:rPr>
        <w:t>（二）加强宣传推广</w:t>
      </w:r>
      <w:r>
        <w:rPr>
          <w:rFonts w:hint="eastAsia" w:ascii="楷体" w:hAnsi="楷体" w:eastAsia="楷体" w:cs="楷体"/>
          <w:bCs/>
          <w:sz w:val="32"/>
          <w:szCs w:val="32"/>
          <w:lang w:val="en-US" w:eastAsia="zh-CN"/>
        </w:rPr>
        <w:t>。</w:t>
      </w:r>
      <w:r>
        <w:rPr>
          <w:rFonts w:hint="eastAsia" w:ascii="仿宋_GB2312" w:hAnsi="仿宋_GB2312" w:eastAsia="仿宋_GB2312" w:cs="仿宋_GB2312"/>
          <w:bCs/>
          <w:sz w:val="32"/>
          <w:szCs w:val="32"/>
          <w:lang w:val="en-US" w:eastAsia="zh-CN"/>
        </w:rPr>
        <w:t>市文旅集团拥</w:t>
      </w:r>
      <w:r>
        <w:rPr>
          <w:rFonts w:hint="default" w:ascii="Times New Roman" w:hAnsi="Times New Roman" w:eastAsia="仿宋_GB2312" w:cs="Times New Roman"/>
          <w:bCs/>
          <w:sz w:val="32"/>
          <w:szCs w:val="32"/>
          <w:lang w:val="en-US" w:eastAsia="zh-CN"/>
        </w:rPr>
        <w:t>有丰富的线上线下宣传推广渠道（如官网、公众号、抖音号、OTA平台合作、线下活动等），将积极履行企业社会责任，配合</w:t>
      </w: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文广旅局等主管部门</w:t>
      </w:r>
      <w:r>
        <w:rPr>
          <w:rFonts w:hint="eastAsia" w:ascii="Times New Roman" w:hAnsi="Times New Roman" w:eastAsia="仿宋_GB2312" w:cs="Times New Roman"/>
          <w:bCs/>
          <w:sz w:val="32"/>
          <w:szCs w:val="32"/>
          <w:lang w:val="en-US" w:eastAsia="zh-CN"/>
        </w:rPr>
        <w:t>加强非遗宣传推广。</w:t>
      </w:r>
    </w:p>
    <w:p w14:paraId="42718DD8">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1.利用新媒体平台</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在</w:t>
      </w:r>
      <w:r>
        <w:rPr>
          <w:rFonts w:hint="eastAsia" w:ascii="Times New Roman" w:hAnsi="Times New Roman" w:eastAsia="仿宋_GB2312" w:cs="Times New Roman"/>
          <w:bCs/>
          <w:sz w:val="32"/>
          <w:szCs w:val="32"/>
          <w:lang w:val="en-US" w:eastAsia="zh-CN"/>
        </w:rPr>
        <w:t>市文旅集团</w:t>
      </w:r>
      <w:r>
        <w:rPr>
          <w:rFonts w:hint="default" w:ascii="Times New Roman" w:hAnsi="Times New Roman" w:eastAsia="仿宋_GB2312" w:cs="Times New Roman"/>
          <w:bCs/>
          <w:sz w:val="32"/>
          <w:szCs w:val="32"/>
          <w:lang w:val="en-US" w:eastAsia="zh-CN"/>
        </w:rPr>
        <w:t>运营的各类新媒体平台上，常态化宣传我市非遗项目、传承人故事、特色产品及体验活动，提升公众认知。</w:t>
      </w:r>
    </w:p>
    <w:p w14:paraId="0C815ABF">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2.融入文旅活动</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在</w:t>
      </w:r>
      <w:r>
        <w:rPr>
          <w:rFonts w:hint="eastAsia" w:ascii="Times New Roman" w:hAnsi="Times New Roman" w:eastAsia="仿宋_GB2312" w:cs="Times New Roman"/>
          <w:bCs/>
          <w:sz w:val="32"/>
          <w:szCs w:val="32"/>
          <w:lang w:val="en-US" w:eastAsia="zh-CN"/>
        </w:rPr>
        <w:t>市文旅集团</w:t>
      </w:r>
      <w:r>
        <w:rPr>
          <w:rFonts w:hint="default" w:ascii="Times New Roman" w:hAnsi="Times New Roman" w:eastAsia="仿宋_GB2312" w:cs="Times New Roman"/>
          <w:bCs/>
          <w:sz w:val="32"/>
          <w:szCs w:val="32"/>
          <w:lang w:val="en-US" w:eastAsia="zh-CN"/>
        </w:rPr>
        <w:t>主办或承办的文化旅游节庆、展会、主题活动中，积极策划并融入非遗展演、展示、互动体验环节，为非遗提供更广阔的展示舞台。例如，在黄河文化旅游节等大型活动中，主动设置非遗主题板块。</w:t>
      </w:r>
    </w:p>
    <w:p w14:paraId="0C8A9972">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二、打造非遗主题公园</w:t>
      </w:r>
    </w:p>
    <w:p w14:paraId="3829E99D">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文旅集团作为重要的文旅项目投资建设和运营主体，高度关注并认为建设非遗主题公园是集中展示、活态传承和体验非遗的有效载体。</w:t>
      </w:r>
    </w:p>
    <w:p w14:paraId="6BE2D689">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（一）</w:t>
      </w:r>
      <w:r>
        <w:rPr>
          <w:rFonts w:hint="default" w:ascii="楷体" w:hAnsi="楷体" w:eastAsia="楷体" w:cs="楷体"/>
          <w:bCs/>
          <w:sz w:val="32"/>
          <w:szCs w:val="32"/>
          <w:lang w:val="en-US" w:eastAsia="zh-CN"/>
        </w:rPr>
        <w:t>规划研究与可行性分析</w:t>
      </w:r>
      <w:r>
        <w:rPr>
          <w:rFonts w:hint="eastAsia" w:ascii="楷体" w:hAnsi="楷体" w:eastAsia="楷体" w:cs="楷体"/>
          <w:bCs/>
          <w:sz w:val="32"/>
          <w:szCs w:val="32"/>
          <w:lang w:val="en-US" w:eastAsia="zh-CN"/>
        </w:rPr>
        <w:t>。</w:t>
      </w:r>
      <w:r>
        <w:rPr>
          <w:rFonts w:hint="eastAsia" w:ascii="Times New Roman" w:hAnsi="Times New Roman" w:eastAsia="仿宋_GB2312" w:cs="Times New Roman"/>
          <w:bCs/>
          <w:sz w:val="32"/>
          <w:szCs w:val="32"/>
          <w:lang w:val="en-US" w:eastAsia="zh-CN"/>
        </w:rPr>
        <w:t>市文旅集团</w:t>
      </w:r>
      <w:r>
        <w:rPr>
          <w:rFonts w:hint="default" w:ascii="Times New Roman" w:hAnsi="Times New Roman" w:eastAsia="仿宋_GB2312" w:cs="Times New Roman"/>
          <w:bCs/>
          <w:sz w:val="32"/>
          <w:szCs w:val="32"/>
          <w:lang w:val="en-US" w:eastAsia="zh-CN"/>
        </w:rPr>
        <w:t>将积极配合市政府及市文广旅局，对建设非遗主题公园的规划选址、主题定位、业态布局、投资模式、运营机制等进行深入研究论证，提供市场化运营视角的专业建议。</w:t>
      </w:r>
    </w:p>
    <w:p w14:paraId="4CF4EF77">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（二）</w:t>
      </w:r>
      <w:r>
        <w:rPr>
          <w:rFonts w:hint="default" w:ascii="楷体" w:hAnsi="楷体" w:eastAsia="楷体" w:cs="楷体"/>
          <w:bCs/>
          <w:sz w:val="32"/>
          <w:szCs w:val="32"/>
          <w:lang w:val="en-US" w:eastAsia="zh-CN"/>
        </w:rPr>
        <w:t>参与项目投资与运营</w:t>
      </w:r>
      <w:r>
        <w:rPr>
          <w:rFonts w:hint="eastAsia" w:ascii="楷体" w:hAnsi="楷体" w:eastAsia="楷体" w:cs="楷体"/>
          <w:bCs/>
          <w:sz w:val="32"/>
          <w:szCs w:val="32"/>
          <w:lang w:val="en-US" w:eastAsia="zh-CN"/>
        </w:rPr>
        <w:t>。</w:t>
      </w:r>
      <w:r>
        <w:rPr>
          <w:rFonts w:hint="default" w:ascii="Times New Roman" w:hAnsi="Times New Roman" w:eastAsia="仿宋_GB2312" w:cs="Times New Roman"/>
          <w:bCs/>
          <w:sz w:val="32"/>
          <w:szCs w:val="32"/>
          <w:lang w:val="en-US" w:eastAsia="zh-CN"/>
        </w:rPr>
        <w:t>若该项目经</w:t>
      </w:r>
      <w:r>
        <w:rPr>
          <w:rFonts w:hint="eastAsia" w:ascii="Times New Roman" w:hAnsi="Times New Roman" w:eastAsia="仿宋_GB2312" w:cs="Times New Roman"/>
          <w:bCs/>
          <w:sz w:val="32"/>
          <w:szCs w:val="32"/>
          <w:lang w:val="en-US" w:eastAsia="zh-CN"/>
        </w:rPr>
        <w:t>市委、市政府</w:t>
      </w:r>
      <w:r>
        <w:rPr>
          <w:rFonts w:hint="default" w:ascii="Times New Roman" w:hAnsi="Times New Roman" w:eastAsia="仿宋_GB2312" w:cs="Times New Roman"/>
          <w:bCs/>
          <w:sz w:val="32"/>
          <w:szCs w:val="32"/>
          <w:lang w:val="en-US" w:eastAsia="zh-CN"/>
        </w:rPr>
        <w:t>决策并明确由文旅集团承担或参与，我们将积极履行主体责任，整合资源，按照市场化原则，高水平规划、建设和运营，力争将其打造成我市非遗保护传承与文旅融合发展的标杆项目。</w:t>
      </w:r>
    </w:p>
    <w:p w14:paraId="683E9C21">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三、开发非遗旅游线路</w:t>
      </w:r>
    </w:p>
    <w:p w14:paraId="2FEE5EE3">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（一）</w:t>
      </w:r>
      <w:r>
        <w:rPr>
          <w:rFonts w:hint="default" w:ascii="楷体" w:hAnsi="楷体" w:eastAsia="楷体" w:cs="楷体"/>
          <w:bCs/>
          <w:sz w:val="32"/>
          <w:szCs w:val="32"/>
          <w:lang w:val="en-US" w:eastAsia="zh-CN"/>
        </w:rPr>
        <w:t>线路设计与整合</w:t>
      </w:r>
      <w:r>
        <w:rPr>
          <w:rFonts w:hint="eastAsia" w:ascii="楷体" w:hAnsi="楷体" w:eastAsia="楷体" w:cs="楷体"/>
          <w:bCs/>
          <w:sz w:val="32"/>
          <w:szCs w:val="32"/>
          <w:lang w:val="en-US" w:eastAsia="zh-CN"/>
        </w:rPr>
        <w:t>。</w:t>
      </w:r>
      <w:r>
        <w:rPr>
          <w:rFonts w:hint="eastAsia" w:ascii="Times New Roman" w:hAnsi="Times New Roman" w:eastAsia="仿宋_GB2312" w:cs="Times New Roman"/>
          <w:bCs/>
          <w:sz w:val="32"/>
          <w:szCs w:val="32"/>
          <w:lang w:val="en-US" w:eastAsia="zh-CN"/>
        </w:rPr>
        <w:t>市文旅集团</w:t>
      </w:r>
      <w:r>
        <w:rPr>
          <w:rFonts w:hint="default" w:ascii="Times New Roman" w:hAnsi="Times New Roman" w:eastAsia="仿宋_GB2312" w:cs="Times New Roman"/>
          <w:bCs/>
          <w:sz w:val="32"/>
          <w:szCs w:val="32"/>
          <w:lang w:val="en-US" w:eastAsia="zh-CN"/>
        </w:rPr>
        <w:t>将依托现有旅游资源（如旗下各大景区等）和非遗项目分布，主动联合市文广旅局、非遗保护中心及传承人，共同设计开发若干条主题鲜明的非遗体验旅游线路（如“寻迹仰韶·非遗匠心之旅</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黄河岸边·非遗寻根之旅”等）。</w:t>
      </w:r>
    </w:p>
    <w:p w14:paraId="3451869D">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（二）</w:t>
      </w:r>
      <w:r>
        <w:rPr>
          <w:rFonts w:hint="default" w:ascii="楷体" w:hAnsi="楷体" w:eastAsia="楷体" w:cs="楷体"/>
          <w:bCs/>
          <w:sz w:val="32"/>
          <w:szCs w:val="32"/>
          <w:lang w:val="en-US" w:eastAsia="zh-CN"/>
        </w:rPr>
        <w:t>产品落地与推广</w:t>
      </w:r>
      <w:r>
        <w:rPr>
          <w:rFonts w:hint="eastAsia" w:ascii="楷体" w:hAnsi="楷体" w:eastAsia="楷体" w:cs="楷体"/>
          <w:bCs/>
          <w:sz w:val="32"/>
          <w:szCs w:val="32"/>
          <w:lang w:val="en-US" w:eastAsia="zh-CN"/>
        </w:rPr>
        <w:t>。</w:t>
      </w:r>
      <w:r>
        <w:rPr>
          <w:rFonts w:hint="default" w:ascii="Times New Roman" w:hAnsi="Times New Roman" w:eastAsia="仿宋_GB2312" w:cs="Times New Roman"/>
          <w:bCs/>
          <w:sz w:val="32"/>
          <w:szCs w:val="32"/>
          <w:lang w:val="en-US" w:eastAsia="zh-CN"/>
        </w:rPr>
        <w:t>将设计好的非遗主题线路纳入</w:t>
      </w:r>
      <w:r>
        <w:rPr>
          <w:rFonts w:hint="eastAsia" w:ascii="Times New Roman" w:hAnsi="Times New Roman" w:eastAsia="仿宋_GB2312" w:cs="Times New Roman"/>
          <w:bCs/>
          <w:sz w:val="32"/>
          <w:szCs w:val="32"/>
          <w:lang w:val="en-US" w:eastAsia="zh-CN"/>
        </w:rPr>
        <w:t>市文旅</w:t>
      </w:r>
      <w:r>
        <w:rPr>
          <w:rFonts w:hint="default" w:ascii="Times New Roman" w:hAnsi="Times New Roman" w:eastAsia="仿宋_GB2312" w:cs="Times New Roman"/>
          <w:bCs/>
          <w:sz w:val="32"/>
          <w:szCs w:val="32"/>
          <w:lang w:val="en-US" w:eastAsia="zh-CN"/>
        </w:rPr>
        <w:t>集团旅游产品体系，通过交投旅行社渠道、线上平台进行包装推广和销售，并不断优化线路内容和游客体验。</w:t>
      </w:r>
    </w:p>
    <w:p w14:paraId="4AC9EDF5">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（三）</w:t>
      </w:r>
      <w:r>
        <w:rPr>
          <w:rFonts w:hint="default" w:ascii="楷体" w:hAnsi="楷体" w:eastAsia="楷体" w:cs="楷体"/>
          <w:bCs/>
          <w:sz w:val="32"/>
          <w:szCs w:val="32"/>
          <w:lang w:val="en-US" w:eastAsia="zh-CN"/>
        </w:rPr>
        <w:t>场景营造与服务配套</w:t>
      </w:r>
      <w:r>
        <w:rPr>
          <w:rFonts w:hint="eastAsia" w:ascii="楷体" w:hAnsi="楷体" w:eastAsia="楷体" w:cs="楷体"/>
          <w:bCs/>
          <w:sz w:val="32"/>
          <w:szCs w:val="32"/>
          <w:lang w:val="en-US" w:eastAsia="zh-CN"/>
        </w:rPr>
        <w:t>。</w:t>
      </w:r>
      <w:r>
        <w:rPr>
          <w:rFonts w:hint="default" w:ascii="Times New Roman" w:hAnsi="Times New Roman" w:eastAsia="仿宋_GB2312" w:cs="Times New Roman"/>
          <w:bCs/>
          <w:sz w:val="32"/>
          <w:szCs w:val="32"/>
          <w:lang w:val="en-US" w:eastAsia="zh-CN"/>
        </w:rPr>
        <w:t>在相关</w:t>
      </w:r>
      <w:r>
        <w:rPr>
          <w:rFonts w:hint="eastAsia" w:ascii="Times New Roman" w:hAnsi="Times New Roman" w:eastAsia="仿宋_GB2312" w:cs="Times New Roman"/>
          <w:bCs/>
          <w:sz w:val="32"/>
          <w:szCs w:val="32"/>
          <w:lang w:val="en-US" w:eastAsia="zh-CN"/>
        </w:rPr>
        <w:t>旅游</w:t>
      </w:r>
      <w:r>
        <w:rPr>
          <w:rFonts w:hint="default" w:ascii="Times New Roman" w:hAnsi="Times New Roman" w:eastAsia="仿宋_GB2312" w:cs="Times New Roman"/>
          <w:bCs/>
          <w:sz w:val="32"/>
          <w:szCs w:val="32"/>
          <w:lang w:val="en-US" w:eastAsia="zh-CN"/>
        </w:rPr>
        <w:t>线路上涉及的</w:t>
      </w:r>
      <w:r>
        <w:rPr>
          <w:rFonts w:hint="eastAsia" w:ascii="Times New Roman" w:hAnsi="Times New Roman" w:eastAsia="仿宋_GB2312" w:cs="Times New Roman"/>
          <w:bCs/>
          <w:sz w:val="32"/>
          <w:szCs w:val="32"/>
          <w:lang w:val="en-US" w:eastAsia="zh-CN"/>
        </w:rPr>
        <w:t>市文旅集团</w:t>
      </w:r>
      <w:r>
        <w:rPr>
          <w:rFonts w:hint="default" w:ascii="Times New Roman" w:hAnsi="Times New Roman" w:eastAsia="仿宋_GB2312" w:cs="Times New Roman"/>
          <w:bCs/>
          <w:sz w:val="32"/>
          <w:szCs w:val="32"/>
          <w:lang w:val="en-US" w:eastAsia="zh-CN"/>
        </w:rPr>
        <w:t>旗下景区、服务点等，营造非遗文化氛围，提供非遗展演、体验工坊、产品售卖等配套服务。</w:t>
      </w:r>
    </w:p>
    <w:p w14:paraId="0B2246EA">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三、助力仰韶文化专项基金成立</w:t>
      </w:r>
    </w:p>
    <w:p w14:paraId="5C2A6A77">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文旅集团深刻认识到仰韶文化、庙底沟文化作为我市乃至中华文明重要源流的极高价值，以及设立专项基金对其保护、研究、展示、传播的重要意义。</w:t>
      </w:r>
    </w:p>
    <w:p w14:paraId="5FC7DEFF">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（一）支持基金设立目的。</w:t>
      </w:r>
      <w:r>
        <w:rPr>
          <w:rFonts w:hint="default" w:ascii="Times New Roman" w:hAnsi="Times New Roman" w:eastAsia="仿宋_GB2312" w:cs="Times New Roman"/>
          <w:bCs/>
          <w:sz w:val="32"/>
          <w:szCs w:val="32"/>
          <w:lang w:val="en-US" w:eastAsia="zh-CN"/>
        </w:rPr>
        <w:t>我们完全赞同通过专项基金为仰韶文化、庙底沟文化的保护弘扬与活化利用提供可持续资金保障的理念。</w:t>
      </w:r>
    </w:p>
    <w:p w14:paraId="51CB61B5">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楷体" w:hAnsi="楷体" w:eastAsia="楷体" w:cs="楷体"/>
          <w:bCs/>
          <w:sz w:val="32"/>
          <w:szCs w:val="32"/>
          <w:lang w:val="en-US" w:eastAsia="zh-CN"/>
        </w:rPr>
        <w:t>（二）参与项目合作</w:t>
      </w:r>
      <w:r>
        <w:rPr>
          <w:rFonts w:hint="eastAsia" w:ascii="楷体" w:hAnsi="楷体" w:eastAsia="楷体" w:cs="楷体"/>
          <w:bCs/>
          <w:sz w:val="32"/>
          <w:szCs w:val="32"/>
          <w:lang w:val="en-US" w:eastAsia="zh-CN"/>
        </w:rPr>
        <w:t>。</w:t>
      </w:r>
      <w:r>
        <w:rPr>
          <w:rFonts w:hint="default" w:ascii="Times New Roman" w:hAnsi="Times New Roman" w:eastAsia="仿宋_GB2312" w:cs="Times New Roman"/>
          <w:bCs/>
          <w:sz w:val="32"/>
          <w:szCs w:val="32"/>
          <w:lang w:val="en-US" w:eastAsia="zh-CN"/>
        </w:rPr>
        <w:t>如该专项基金经市政府批准设立，</w:t>
      </w: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文旅集团将积极响应基金号召，探讨在基金支持的以下领域进行项目合作</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 xml:space="preserve"> </w:t>
      </w:r>
    </w:p>
    <w:p w14:paraId="7640BBC2">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1.支持庙底沟博物馆活动</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在符合市场规律的前提下，参与或承办基金资助的庙底沟博物馆相关临展、社教活动、文创开发等项目。</w:t>
      </w:r>
    </w:p>
    <w:p w14:paraId="77C8BC70">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2.文旅融合项目开发</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将基金支持的学术研究成果、文物保护成果、文化阐释成果，有效转化为</w:t>
      </w: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文旅集团开发的主题旅游线路、沉浸式体验项目、高端研学产品、数字化展示内容等，实现文化价值向市场价值的转化。</w:t>
      </w:r>
    </w:p>
    <w:p w14:paraId="6BFC6670">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3.市场化运作探索</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发挥</w:t>
      </w:r>
      <w:r>
        <w:rPr>
          <w:rFonts w:hint="eastAsia" w:ascii="Times New Roman" w:hAnsi="Times New Roman" w:eastAsia="仿宋_GB2312" w:cs="Times New Roman"/>
          <w:bCs/>
          <w:sz w:val="32"/>
          <w:szCs w:val="32"/>
          <w:lang w:val="en-US" w:eastAsia="zh-CN"/>
        </w:rPr>
        <w:t>市文旅集团</w:t>
      </w:r>
      <w:r>
        <w:rPr>
          <w:rFonts w:hint="default" w:ascii="Times New Roman" w:hAnsi="Times New Roman" w:eastAsia="仿宋_GB2312" w:cs="Times New Roman"/>
          <w:bCs/>
          <w:sz w:val="32"/>
          <w:szCs w:val="32"/>
          <w:lang w:val="en-US" w:eastAsia="zh-CN"/>
        </w:rPr>
        <w:t>在项目管理、市场运营方面的优势，为基金资助的部分具有市场潜力的项目提供专业化的运营方案和执行服务，探索“基金支持+专业运营”的合作模式。</w:t>
      </w:r>
    </w:p>
    <w:p w14:paraId="2BDF5B06">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楷体" w:hAnsi="楷体" w:eastAsia="楷体" w:cs="楷体"/>
          <w:bCs/>
          <w:sz w:val="32"/>
          <w:szCs w:val="32"/>
          <w:lang w:val="en-US" w:eastAsia="zh-CN"/>
        </w:rPr>
        <w:t>（三）明确职责边界</w:t>
      </w:r>
      <w:r>
        <w:rPr>
          <w:rFonts w:hint="eastAsia" w:ascii="楷体" w:hAnsi="楷体" w:eastAsia="楷体" w:cs="楷体"/>
          <w:bCs/>
          <w:sz w:val="32"/>
          <w:szCs w:val="32"/>
          <w:lang w:val="en-US" w:eastAsia="zh-CN"/>
        </w:rPr>
        <w:t>。</w:t>
      </w:r>
      <w:r>
        <w:rPr>
          <w:rFonts w:hint="default" w:ascii="Times New Roman" w:hAnsi="Times New Roman" w:eastAsia="仿宋_GB2312" w:cs="Times New Roman"/>
          <w:bCs/>
          <w:sz w:val="32"/>
          <w:szCs w:val="32"/>
          <w:lang w:val="en-US" w:eastAsia="zh-CN"/>
        </w:rPr>
        <w:t>需要明确的是，专项基金的发起设立、资金募集（特别是发动社会捐赠）、管理使用规则制定、学术研究方向确定等核心工作，应由市政府牵头，相关主管部门（如市文广旅局、民政局/慈善机构）及专业机构（庙底沟博物馆、研究机构）主导负责。</w:t>
      </w: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文旅集团作为市场主体和项目执行方之一，将做好配合与支撑工作。</w:t>
      </w:r>
    </w:p>
    <w:p w14:paraId="3E246CE5">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四、对提案中其他建议的回应与支持</w:t>
      </w:r>
    </w:p>
    <w:p w14:paraId="7A2570FA">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文旅集团充分认识到提案中关于“完善保护机制”（第一部分）、“加强保障措施”（第三部分）等建议的重要性。这些建议主要涉及法规政策制定、普查记录、传承人认定与保障、专项资金投入、人才培养、交流合作等基础性和制度性工作，其核心责任主体在市政府及相关职能部门（如市文广旅局、财政局、教育局等）。</w:t>
      </w: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文旅集团将在自身职责和能力范围内：</w:t>
      </w:r>
      <w:r>
        <w:rPr>
          <w:rFonts w:hint="eastAsia" w:ascii="Times New Roman" w:hAnsi="Times New Roman" w:eastAsia="仿宋_GB2312" w:cs="Times New Roman"/>
          <w:b/>
          <w:bCs w:val="0"/>
          <w:sz w:val="32"/>
          <w:szCs w:val="32"/>
          <w:lang w:val="en-US" w:eastAsia="zh-CN"/>
        </w:rPr>
        <w:t>一是</w:t>
      </w:r>
      <w:r>
        <w:rPr>
          <w:rFonts w:hint="default" w:ascii="Times New Roman" w:hAnsi="Times New Roman" w:eastAsia="仿宋_GB2312" w:cs="Times New Roman"/>
          <w:bCs/>
          <w:sz w:val="32"/>
          <w:szCs w:val="32"/>
          <w:lang w:val="en-US" w:eastAsia="zh-CN"/>
        </w:rPr>
        <w:t>积极配合市文广旅局开展的资源普查、数字化记录（如提供场地、传播渠道等）。</w:t>
      </w:r>
      <w:r>
        <w:rPr>
          <w:rFonts w:hint="eastAsia" w:ascii="Times New Roman" w:hAnsi="Times New Roman" w:eastAsia="仿宋_GB2312" w:cs="Times New Roman"/>
          <w:b/>
          <w:bCs w:val="0"/>
          <w:sz w:val="32"/>
          <w:szCs w:val="32"/>
          <w:lang w:val="en-US" w:eastAsia="zh-CN"/>
        </w:rPr>
        <w:t>二是</w:t>
      </w:r>
      <w:r>
        <w:rPr>
          <w:rFonts w:hint="default" w:ascii="Times New Roman" w:hAnsi="Times New Roman" w:eastAsia="仿宋_GB2312" w:cs="Times New Roman"/>
          <w:bCs/>
          <w:sz w:val="32"/>
          <w:szCs w:val="32"/>
          <w:lang w:val="en-US" w:eastAsia="zh-CN"/>
        </w:rPr>
        <w:t>支持非遗传承人参与集团组织的文旅活动、展演和文创合作。</w:t>
      </w:r>
      <w:r>
        <w:rPr>
          <w:rFonts w:hint="eastAsia" w:ascii="Times New Roman" w:hAnsi="Times New Roman" w:eastAsia="仿宋_GB2312" w:cs="Times New Roman"/>
          <w:b/>
          <w:bCs w:val="0"/>
          <w:sz w:val="32"/>
          <w:szCs w:val="32"/>
          <w:lang w:val="en-US" w:eastAsia="zh-CN"/>
        </w:rPr>
        <w:t>三是</w:t>
      </w:r>
      <w:r>
        <w:rPr>
          <w:rFonts w:hint="default" w:ascii="Times New Roman" w:hAnsi="Times New Roman" w:eastAsia="仿宋_GB2312" w:cs="Times New Roman"/>
          <w:bCs/>
          <w:sz w:val="32"/>
          <w:szCs w:val="32"/>
          <w:lang w:val="en-US" w:eastAsia="zh-CN"/>
        </w:rPr>
        <w:t>应用政府相关部门建设的非遗数据库（提案建议1）等信息资源，服务于旅游产品开发和宣传推广。</w:t>
      </w:r>
      <w:r>
        <w:rPr>
          <w:rFonts w:hint="eastAsia" w:ascii="Times New Roman" w:hAnsi="Times New Roman" w:eastAsia="仿宋_GB2312" w:cs="Times New Roman"/>
          <w:b/>
          <w:bCs w:val="0"/>
          <w:sz w:val="32"/>
          <w:szCs w:val="32"/>
          <w:lang w:val="en-US" w:eastAsia="zh-CN"/>
        </w:rPr>
        <w:t>四是</w:t>
      </w:r>
      <w:r>
        <w:rPr>
          <w:rFonts w:hint="default" w:ascii="Times New Roman" w:hAnsi="Times New Roman" w:eastAsia="仿宋_GB2312" w:cs="Times New Roman"/>
          <w:bCs/>
          <w:sz w:val="32"/>
          <w:szCs w:val="32"/>
          <w:lang w:val="en-US" w:eastAsia="zh-CN"/>
        </w:rPr>
        <w:t>响应并参与政府组织的非遗保护人才培训和交流活动。</w:t>
      </w:r>
      <w:r>
        <w:rPr>
          <w:rFonts w:hint="eastAsia" w:ascii="Times New Roman" w:hAnsi="Times New Roman" w:eastAsia="仿宋_GB2312" w:cs="Times New Roman"/>
          <w:b/>
          <w:bCs w:val="0"/>
          <w:sz w:val="32"/>
          <w:szCs w:val="32"/>
          <w:lang w:val="en-US" w:eastAsia="zh-CN"/>
        </w:rPr>
        <w:t>五是</w:t>
      </w:r>
      <w:r>
        <w:rPr>
          <w:rFonts w:hint="default" w:ascii="Times New Roman" w:hAnsi="Times New Roman" w:eastAsia="仿宋_GB2312" w:cs="Times New Roman"/>
          <w:bCs/>
          <w:sz w:val="32"/>
          <w:szCs w:val="32"/>
          <w:lang w:val="en-US" w:eastAsia="zh-CN"/>
        </w:rPr>
        <w:t>落实好</w:t>
      </w:r>
      <w:r>
        <w:rPr>
          <w:rFonts w:hint="eastAsia" w:ascii="Times New Roman" w:hAnsi="Times New Roman" w:eastAsia="仿宋_GB2312" w:cs="Times New Roman"/>
          <w:bCs/>
          <w:sz w:val="32"/>
          <w:szCs w:val="32"/>
          <w:lang w:val="en-US" w:eastAsia="zh-CN"/>
        </w:rPr>
        <w:t>市委、市政府</w:t>
      </w:r>
      <w:r>
        <w:rPr>
          <w:rFonts w:hint="default" w:ascii="Times New Roman" w:hAnsi="Times New Roman" w:eastAsia="仿宋_GB2312" w:cs="Times New Roman"/>
          <w:bCs/>
          <w:sz w:val="32"/>
          <w:szCs w:val="32"/>
          <w:lang w:val="en-US" w:eastAsia="zh-CN"/>
        </w:rPr>
        <w:t>关于非遗保护传承的各项决策部署，在市场化运营项目中贯彻保护优先的原则。</w:t>
      </w:r>
    </w:p>
    <w:p w14:paraId="79C47270">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文旅集团作为我市文化旅游产业发展的重要力量，深知在非遗保护传承与活化利用中所肩负的责任。我们将立足自身定位，聚焦产业化和文旅融合方向，在非遗主题项目开发、文创产品打造、旅游线路设计、市场化宣传推广等方面积极作为，并全力配合市政府及市文广旅局等主管部门的工作，共同推动三门峡丰富的非物质文化遗产在有效保护的前提下焕发新的生机与活力，为我市文化强市建设和文旅产业高质量发展贡献力量。</w:t>
      </w:r>
    </w:p>
    <w:p w14:paraId="661FFB32">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color w:val="000000"/>
          <w:kern w:val="2"/>
          <w:sz w:val="32"/>
          <w:szCs w:val="32"/>
          <w:highlight w:val="none"/>
          <w:u w:val="none"/>
          <w:lang w:val="en-US" w:eastAsia="zh-CN" w:bidi="ar"/>
        </w:rPr>
      </w:pPr>
      <w:r>
        <w:rPr>
          <w:rFonts w:hint="default" w:ascii="Times New Roman" w:hAnsi="Times New Roman" w:eastAsia="仿宋_GB2312" w:cs="Times New Roman"/>
          <w:b w:val="0"/>
          <w:bCs/>
          <w:color w:val="000000"/>
          <w:kern w:val="2"/>
          <w:sz w:val="32"/>
          <w:szCs w:val="32"/>
          <w:highlight w:val="none"/>
          <w:u w:val="none"/>
          <w:lang w:val="en-US" w:eastAsia="zh-CN" w:bidi="ar"/>
        </w:rPr>
        <w:t>最后，再次感谢各位委员对我市文旅事业的关注，希望今后继续对我们的工作给予关心与支持！</w:t>
      </w:r>
    </w:p>
    <w:p w14:paraId="64739235">
      <w:pPr>
        <w:keepNext w:val="0"/>
        <w:keepLines w:val="0"/>
        <w:pageBreakBefore w:val="0"/>
        <w:kinsoku/>
        <w:wordWrap/>
        <w:overflowPunct/>
        <w:topLinePunct w:val="0"/>
        <w:bidi w:val="0"/>
        <w:snapToGrid/>
        <w:spacing w:beforeAutospacing="0" w:afterAutospacing="0" w:line="540" w:lineRule="exact"/>
        <w:ind w:firstLine="640" w:firstLineChars="200"/>
        <w:textAlignment w:val="auto"/>
        <w:rPr>
          <w:rFonts w:hint="default" w:ascii="Times New Roman" w:hAnsi="Times New Roman" w:eastAsia="仿宋_GB2312" w:cs="Times New Roman"/>
          <w:bCs/>
          <w:sz w:val="32"/>
          <w:szCs w:val="32"/>
          <w:lang w:val="en-US" w:eastAsia="zh-CN"/>
        </w:rPr>
      </w:pPr>
    </w:p>
    <w:p w14:paraId="2E3B8F1A">
      <w:pPr>
        <w:pStyle w:val="31"/>
        <w:keepNext w:val="0"/>
        <w:keepLines w:val="0"/>
        <w:pageBreakBefore w:val="0"/>
        <w:kinsoku/>
        <w:wordWrap/>
        <w:overflowPunct/>
        <w:topLinePunct w:val="0"/>
        <w:bidi w:val="0"/>
        <w:snapToGrid/>
        <w:spacing w:beforeAutospacing="0" w:afterAutospacing="0" w:line="540" w:lineRule="exact"/>
        <w:textAlignment w:val="auto"/>
        <w:rPr>
          <w:rFonts w:hint="default" w:ascii="Times New Roman" w:hAnsi="Times New Roman" w:eastAsia="仿宋_GB2312" w:cs="Times New Roman"/>
          <w:lang w:val="en-US" w:eastAsia="zh-CN"/>
        </w:rPr>
      </w:pPr>
    </w:p>
    <w:p w14:paraId="7D439156">
      <w:pPr>
        <w:keepNext w:val="0"/>
        <w:keepLines w:val="0"/>
        <w:pageBreakBefore w:val="0"/>
        <w:kinsoku/>
        <w:wordWrap/>
        <w:overflowPunct/>
        <w:topLinePunct w:val="0"/>
        <w:bidi w:val="0"/>
        <w:snapToGrid/>
        <w:spacing w:beforeAutospacing="0" w:afterAutospacing="0" w:line="540" w:lineRule="exac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　　　　　</w:t>
      </w:r>
      <w:r>
        <w:rPr>
          <w:rFonts w:hint="default" w:ascii="Times New Roman" w:hAnsi="Times New Roman" w:eastAsia="仿宋_GB2312" w:cs="Times New Roman"/>
          <w:bCs/>
          <w:sz w:val="32"/>
          <w:szCs w:val="32"/>
          <w:lang w:val="en-US" w:eastAsia="zh-CN"/>
        </w:rPr>
        <w:t xml:space="preserve">     </w:t>
      </w:r>
    </w:p>
    <w:p w14:paraId="74BC28B5">
      <w:pPr>
        <w:keepNext w:val="0"/>
        <w:keepLines w:val="0"/>
        <w:pageBreakBefore w:val="0"/>
        <w:kinsoku/>
        <w:wordWrap/>
        <w:overflowPunct/>
        <w:topLinePunct w:val="0"/>
        <w:bidi w:val="0"/>
        <w:snapToGrid/>
        <w:spacing w:beforeAutospacing="0" w:afterAutospacing="0" w:line="540" w:lineRule="exact"/>
        <w:ind w:firstLine="4480" w:firstLineChars="14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w:t>
      </w:r>
      <w:r>
        <w:rPr>
          <w:rFonts w:hint="default" w:ascii="Times New Roman" w:hAnsi="Times New Roman" w:eastAsia="仿宋_GB2312" w:cs="Times New Roman"/>
          <w:bCs/>
          <w:sz w:val="32"/>
          <w:szCs w:val="32"/>
          <w:lang w:val="en-US" w:eastAsia="zh-CN"/>
        </w:rPr>
        <w:t xml:space="preserve">  2025</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日</w:t>
      </w:r>
    </w:p>
    <w:p w14:paraId="28660A40">
      <w:pPr>
        <w:keepNext w:val="0"/>
        <w:keepLines w:val="0"/>
        <w:pageBreakBefore w:val="0"/>
        <w:kinsoku/>
        <w:wordWrap/>
        <w:overflowPunct/>
        <w:topLinePunct w:val="0"/>
        <w:bidi w:val="0"/>
        <w:snapToGrid/>
        <w:spacing w:beforeAutospacing="0" w:afterAutospacing="0" w:line="540" w:lineRule="exact"/>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 xml:space="preserve">  </w:t>
      </w:r>
    </w:p>
    <w:p w14:paraId="63383E72">
      <w:pPr>
        <w:keepNext w:val="0"/>
        <w:keepLines w:val="0"/>
        <w:pageBreakBefore w:val="0"/>
        <w:kinsoku/>
        <w:wordWrap/>
        <w:overflowPunct/>
        <w:topLinePunct w:val="0"/>
        <w:bidi w:val="0"/>
        <w:snapToGrid/>
        <w:spacing w:line="540" w:lineRule="exact"/>
        <w:ind w:firstLine="64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联系部门及电话：</w:t>
      </w:r>
      <w:r>
        <w:rPr>
          <w:rFonts w:hint="eastAsia" w:ascii="Times New Roman" w:hAnsi="Times New Roman" w:eastAsia="仿宋_GB2312" w:cs="Times New Roman"/>
          <w:bCs/>
          <w:sz w:val="32"/>
          <w:szCs w:val="32"/>
          <w:lang w:val="en-US" w:eastAsia="zh-CN"/>
        </w:rPr>
        <w:t>市文旅集团 18639808666</w:t>
      </w:r>
      <w:bookmarkStart w:id="0" w:name="_GoBack"/>
      <w:bookmarkEnd w:id="0"/>
    </w:p>
    <w:p w14:paraId="3877D7E3">
      <w:pPr>
        <w:keepNext w:val="0"/>
        <w:keepLines w:val="0"/>
        <w:pageBreakBefore w:val="0"/>
        <w:kinsoku/>
        <w:wordWrap/>
        <w:overflowPunct/>
        <w:topLinePunct w:val="0"/>
        <w:bidi w:val="0"/>
        <w:snapToGrid/>
        <w:spacing w:line="540" w:lineRule="exact"/>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lang w:val="en-US" w:eastAsia="zh-CN"/>
        </w:rPr>
        <w:t>马鹏程</w:t>
      </w:r>
    </w:p>
    <w:p w14:paraId="6BC7C971">
      <w:pPr>
        <w:keepNext w:val="0"/>
        <w:keepLines w:val="0"/>
        <w:pageBreakBefore w:val="0"/>
        <w:widowControl w:val="0"/>
        <w:kinsoku/>
        <w:wordWrap/>
        <w:overflowPunct/>
        <w:topLinePunct w:val="0"/>
        <w:autoSpaceDE/>
        <w:autoSpaceDN/>
        <w:bidi w:val="0"/>
        <w:adjustRightInd/>
        <w:snapToGrid/>
        <w:spacing w:line="20" w:lineRule="exact"/>
        <w:ind w:firstLine="640"/>
        <w:textAlignment w:val="auto"/>
        <w:rPr>
          <w:rFonts w:hint="eastAsia" w:ascii="Times New Roman" w:hAnsi="Times New Roman" w:eastAsia="仿宋_GB2312" w:cs="Times New Roman"/>
          <w:bCs/>
          <w:sz w:val="10"/>
          <w:szCs w:val="10"/>
          <w:lang w:val="en-US" w:eastAsia="zh-CN"/>
        </w:rPr>
      </w:pPr>
    </w:p>
    <w:p w14:paraId="192AD2FE">
      <w:pPr>
        <w:keepNext w:val="0"/>
        <w:keepLines w:val="0"/>
        <w:pageBreakBefore w:val="0"/>
        <w:widowControl w:val="0"/>
        <w:kinsoku/>
        <w:wordWrap/>
        <w:overflowPunct/>
        <w:topLinePunct w:val="0"/>
        <w:autoSpaceDE/>
        <w:autoSpaceDN/>
        <w:bidi w:val="0"/>
        <w:adjustRightInd/>
        <w:snapToGrid/>
        <w:spacing w:line="20" w:lineRule="exact"/>
        <w:ind w:firstLine="640"/>
        <w:textAlignment w:val="auto"/>
        <w:rPr>
          <w:rFonts w:hint="eastAsia" w:ascii="Times New Roman" w:hAnsi="Times New Roman" w:eastAsia="仿宋_GB2312" w:cs="Times New Roman"/>
          <w:bCs/>
          <w:sz w:val="10"/>
          <w:szCs w:val="10"/>
          <w:lang w:val="en-US" w:eastAsia="zh-CN"/>
        </w:rPr>
      </w:pPr>
    </w:p>
    <w:p w14:paraId="6CD3C69D">
      <w:pPr>
        <w:keepNext w:val="0"/>
        <w:keepLines w:val="0"/>
        <w:pageBreakBefore w:val="0"/>
        <w:widowControl w:val="0"/>
        <w:kinsoku/>
        <w:wordWrap/>
        <w:overflowPunct/>
        <w:topLinePunct w:val="0"/>
        <w:autoSpaceDE/>
        <w:autoSpaceDN/>
        <w:bidi w:val="0"/>
        <w:adjustRightInd/>
        <w:snapToGrid/>
        <w:spacing w:line="20" w:lineRule="exact"/>
        <w:ind w:firstLine="640"/>
        <w:textAlignment w:val="auto"/>
        <w:rPr>
          <w:rFonts w:hint="eastAsia" w:ascii="Times New Roman" w:hAnsi="Times New Roman" w:eastAsia="仿宋_GB2312" w:cs="Times New Roman"/>
          <w:bCs/>
          <w:sz w:val="10"/>
          <w:szCs w:val="10"/>
          <w:lang w:val="en-US" w:eastAsia="zh-CN"/>
        </w:rPr>
      </w:pPr>
    </w:p>
    <w:p w14:paraId="2285C0B9">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仿宋_GB2312" w:cs="Times New Roman"/>
          <w:bCs/>
          <w:sz w:val="10"/>
          <w:szCs w:val="10"/>
          <w:lang w:val="en-US" w:eastAsia="zh-CN"/>
        </w:rPr>
      </w:pPr>
    </w:p>
    <w:p w14:paraId="21E5307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39611C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D2F6B7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75C21E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FEE298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47DD24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8654B4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6779B0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303B4B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B99F5B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E5FF73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BFE686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FE4DC2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E82FFC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BA3D8E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B3E312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0852DE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2628F5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A0834B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B14899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595E6F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2A0E0F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638DD8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4F3E67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794884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3F6B15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F07D19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267DD6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F1DDDA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CEEBFC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76F313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B0AA17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69C4AC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777442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6B4C58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D10AEB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E7956D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86D96E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7D9F14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D50D89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6B1FEE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C02A78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334C94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2DD21F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D4F1D3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CF86CD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C7524A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3E7DB9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548954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045275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E6A1A9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BEBAA3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EAF1EC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BD78CE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B01B88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03C021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E9100B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D61112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154542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02F175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26CA3A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738157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6251BC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BA4EC6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51B65E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CA4CDA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1325B3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2282CE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8AEE7D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733676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6C287C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632AE6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D30B75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DD5D40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CA9045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0B267D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FDA182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80F980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01FC6B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41B75E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123273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E24378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E1CA67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659953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80E6CE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DFC647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AC4985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AF4FDF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EC6EEE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B1699B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CDE674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A1A096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A6726C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49B5BF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A8602A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004F41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0FA639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403AF4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960520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94CEF5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21A91D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F7B10E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37A044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A12300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B6E560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4EDEEA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F1C85C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361D67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A7F760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DB95D4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74733E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AC0B8E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20C881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A0D30E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385215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2F6B92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EC3D3C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6D07D2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9B3362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8EC211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426915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D0CA6B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FDD0A1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65BAF0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4FE54C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239E06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8C16CA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8DC80C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DCA9E8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A79231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1936D7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7B3B06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6A14F1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A3E8EF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2848B9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87FA06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E5E8CF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AAFEFE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A5322C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84AE99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04765A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B7DFD7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E26C9C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A13F33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0D7AFB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4C1BFC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E47AE0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D4D263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80B190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1F6E38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354340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9BDB0C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EB2329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DB5E74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AD64D9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CDBBB1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2A98A8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6E5285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1E9E3D0">
      <w:pPr>
        <w:spacing w:line="560" w:lineRule="exact"/>
        <w:ind w:left="960" w:hanging="960" w:hangingChars="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抄送：市政协提案委（3份），市政府</w:t>
      </w:r>
      <w:r>
        <w:rPr>
          <w:rFonts w:hint="eastAsia" w:ascii="Times New Roman" w:hAnsi="Times New Roman" w:eastAsia="仿宋_GB2312" w:cs="Times New Roman"/>
          <w:bCs/>
          <w:sz w:val="32"/>
          <w:szCs w:val="32"/>
          <w:lang w:eastAsia="zh-CN"/>
        </w:rPr>
        <w:t>督查室</w:t>
      </w:r>
      <w:r>
        <w:rPr>
          <w:rFonts w:hint="default" w:ascii="Times New Roman" w:hAnsi="Times New Roman" w:eastAsia="仿宋_GB2312" w:cs="Times New Roman"/>
          <w:bCs/>
          <w:sz w:val="32"/>
          <w:szCs w:val="32"/>
        </w:rPr>
        <w:t>（1份）。</w:t>
      </w:r>
    </w:p>
    <w:p w14:paraId="225E1FB5">
      <w:pPr>
        <w:spacing w:line="100" w:lineRule="exact"/>
        <w:ind w:left="0" w:leftChars="0" w:firstLine="0" w:firstLineChars="0"/>
        <w:rPr>
          <w:rFonts w:hint="default" w:ascii="Times New Roman" w:hAnsi="Times New Roman" w:eastAsia="楷体" w:cs="Times New Roman"/>
          <w:color w:val="000000"/>
          <w:kern w:val="2"/>
          <w:sz w:val="32"/>
          <w:szCs w:val="32"/>
          <w:lang w:val="en-US" w:eastAsia="zh-CN"/>
        </w:rPr>
        <w:sectPr>
          <w:headerReference r:id="rId5" w:type="default"/>
          <w:footerReference r:id="rId6" w:type="default"/>
          <w:pgSz w:w="11906" w:h="16838"/>
          <w:pgMar w:top="2098" w:right="1531" w:bottom="2098" w:left="1531" w:header="851" w:footer="992" w:gutter="0"/>
          <w:pgNumType w:fmt="numberInDash"/>
          <w:cols w:space="0" w:num="1"/>
          <w:rtlGutter w:val="0"/>
          <w:docGrid w:type="lines" w:linePitch="327" w:charSpace="0"/>
        </w:sectPr>
      </w:pPr>
      <w:r>
        <w:rPr>
          <w:rFonts w:hint="default" w:ascii="Times New Roman" w:hAnsi="Times New Roman" w:eastAsia="仿宋_GB2312" w:cs="Times New Roman"/>
          <w:bCs/>
          <w:sz w:val="32"/>
          <w:szCs w:val="32"/>
          <w:u w:val="single"/>
        </w:rPr>
        <w:t xml:space="preserve">                                                       </w:t>
      </w:r>
    </w:p>
    <w:p w14:paraId="437A3551">
      <w:pPr>
        <w:pStyle w:val="6"/>
        <w:ind w:left="0" w:leftChars="0" w:firstLine="0" w:firstLineChars="0"/>
        <w:jc w:val="both"/>
        <w:rPr>
          <w:rFonts w:hint="default" w:ascii="Times New Roman" w:hAnsi="Times New Roman" w:eastAsia="方正小标宋简体" w:cs="Times New Roman"/>
          <w:sz w:val="44"/>
          <w:szCs w:val="44"/>
          <w:lang w:val="en-US" w:eastAsia="zh-CN"/>
        </w:rPr>
      </w:pPr>
    </w:p>
    <w:sectPr>
      <w:footerReference r:id="rId7" w:type="default"/>
      <w:pgSz w:w="11906" w:h="16838"/>
      <w:pgMar w:top="2098" w:right="1531" w:bottom="2098" w:left="1531" w:header="851" w:footer="992" w:gutter="0"/>
      <w:pgNumType w:fmt="numberInDash"/>
      <w:cols w:space="0" w:num="1"/>
      <w:rtlGutter w:val="0"/>
      <w:docGrid w:type="lines" w:linePitch="327" w:charSpace="0"/>
    </w:sectPr>
  </w:body>
</w:document>
</file>

<file path=word/customizations.xml><?xml version="1.0" encoding="utf-8"?>
<wne:tcg xmlns:r="http://schemas.openxmlformats.org/officeDocument/2006/relationships" xmlns:wne="http://schemas.microsoft.com/office/word/2006/wordml">
  <wne:keymaps>
    <wne:keymap wne:kcmPrimary="02DE">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文星标宋">
    <w:altName w:val="微软雅黑"/>
    <w:panose1 w:val="02010604000101010101"/>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FB48B">
    <w:pPr>
      <w:pStyle w:val="8"/>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3443E">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F3443E">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B5E2C">
    <w:pPr>
      <w:pStyle w:val="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C282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33C282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46A7">
    <w:pPr>
      <w:pStyle w:val="9"/>
      <w:pBdr>
        <w:bottom w:val="none" w:color="auto" w:sz="0" w:space="0"/>
      </w:pBdr>
      <w:ind w:firstLine="360"/>
      <w:rPr>
        <w:rFonts w:hint="eastAsia" w:ascii="仿宋_GB2312" w:hAnsi="仿宋_GB2312" w:eastAsia="仿宋_GB2312" w:cs="仿宋_GB231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3DEC8"/>
    <w:multiLevelType w:val="multilevel"/>
    <w:tmpl w:val="F093DEC8"/>
    <w:lvl w:ilvl="0" w:tentative="0">
      <w:start w:val="1"/>
      <w:numFmt w:val="decimal"/>
      <w:lvlText w:val="%1."/>
      <w:lvlJc w:val="left"/>
      <w:pPr>
        <w:ind w:left="420" w:hanging="420"/>
      </w:pPr>
      <w:rPr>
        <w:rFonts w:hint="default"/>
        <w:sz w:val="44"/>
        <w:szCs w:val="44"/>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425" w:hanging="425"/>
      </w:pPr>
      <w:rPr>
        <w:rFonts w:ascii="Times New Roman" w:hAnsi="Times New Roman" w:cs="Times New Roman"/>
        <w:b w:val="0"/>
        <w:bCs w:val="0"/>
        <w:i w:val="0"/>
        <w:iCs w:val="0"/>
        <w:caps w:val="0"/>
        <w:smallCaps w:val="0"/>
        <w:strike w:val="0"/>
        <w:dstrike w:val="0"/>
        <w:snapToGrid w:val="0"/>
        <w:color w:val="000000"/>
        <w:spacing w:val="0"/>
        <w:w w:val="0"/>
        <w:kern w:val="0"/>
        <w:position w:val="0"/>
        <w:szCs w:val="0"/>
        <w:u w:val="none"/>
        <w:vertAlign w:val="baseline"/>
        <w:lang w:val="en-US"/>
      </w:rPr>
    </w:lvl>
    <w:lvl w:ilvl="3" w:tentative="0">
      <w:start w:val="1"/>
      <w:numFmt w:val="decimal"/>
      <w:pStyle w:val="2"/>
      <w:suff w:val="space"/>
      <w:lvlText w:val="%1.%2.%3.%4"/>
      <w:lvlJc w:val="left"/>
      <w:pPr>
        <w:ind w:left="425" w:hanging="425"/>
      </w:pPr>
      <w:rPr>
        <w:rFonts w:hint="default" w:ascii="Times New Roman" w:hAnsi="Times New Roman"/>
        <w:b w:val="0"/>
        <w:i w:val="0"/>
        <w:sz w:val="28"/>
        <w:szCs w:val="28"/>
      </w:rPr>
    </w:lvl>
    <w:lvl w:ilvl="4" w:tentative="0">
      <w:start w:val="1"/>
      <w:numFmt w:val="decimal"/>
      <w:suff w:val="space"/>
      <w:lvlText w:val="%1.%2.%3.%4.%5"/>
      <w:lvlJc w:val="left"/>
      <w:pPr>
        <w:ind w:left="425" w:hanging="425"/>
      </w:pPr>
      <w:rPr>
        <w:rFonts w:hint="default" w:ascii="Times New Roman" w:hAnsi="Times New Roman"/>
        <w:sz w:val="24"/>
        <w:szCs w:val="24"/>
      </w:rPr>
    </w:lvl>
    <w:lvl w:ilvl="5" w:tentative="0">
      <w:start w:val="1"/>
      <w:numFmt w:val="decimal"/>
      <w:lvlText w:val="%1.%2.%3.%4.%5.%6"/>
      <w:lvlJc w:val="left"/>
      <w:pPr>
        <w:tabs>
          <w:tab w:val="left" w:pos="1152"/>
        </w:tabs>
        <w:ind w:left="1152" w:hanging="1152"/>
      </w:pPr>
      <w:rPr>
        <w:b w:val="0"/>
        <w:bCs w:val="0"/>
        <w:i w:val="0"/>
        <w:iCs w:val="0"/>
        <w:caps w:val="0"/>
        <w:smallCaps w:val="0"/>
        <w:strike w:val="0"/>
        <w:dstrike w:val="0"/>
        <w:color w:val="000000"/>
        <w:spacing w:val="0"/>
        <w:position w:val="0"/>
        <w:u w:val="none"/>
        <w:vertAlign w:val="baseline"/>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3708"/>
        </w:tabs>
        <w:ind w:left="3708" w:hanging="1440"/>
      </w:pPr>
      <w:rPr>
        <w:b w:val="0"/>
        <w:bCs w:val="0"/>
        <w:i w:val="0"/>
        <w:iCs w:val="0"/>
        <w:caps w:val="0"/>
        <w:smallCaps w:val="0"/>
        <w:strike w:val="0"/>
        <w:dstrike w:val="0"/>
        <w:color w:val="000000"/>
        <w:spacing w:val="0"/>
        <w:position w:val="0"/>
        <w:u w:val="none"/>
        <w:vertAlign w:val="baseline"/>
      </w:rPr>
    </w:lvl>
    <w:lvl w:ilvl="8" w:tentative="0">
      <w:start w:val="1"/>
      <w:numFmt w:val="decimal"/>
      <w:lvlText w:val="%1.%2.%3.%4.%5.%6.%7.%8.%9"/>
      <w:lvlJc w:val="left"/>
      <w:pPr>
        <w:tabs>
          <w:tab w:val="left" w:pos="1584"/>
        </w:tabs>
        <w:ind w:left="1584" w:hanging="1584"/>
      </w:pPr>
      <w:rPr>
        <w:b w:val="0"/>
        <w:bCs w:val="0"/>
        <w:i w:val="0"/>
        <w:iCs w:val="0"/>
        <w:caps w:val="0"/>
        <w:smallCaps w:val="0"/>
        <w:strike w:val="0"/>
        <w:dstrike w:val="0"/>
        <w:color w:val="000000"/>
        <w:spacing w:val="0"/>
        <w:position w:val="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64"/>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NDVmMmIyNmE1Zjg5M2RjZmEzNDYwMGE5MTA3YTAifQ=="/>
  </w:docVars>
  <w:rsids>
    <w:rsidRoot w:val="00FF3B59"/>
    <w:rsid w:val="001D25D1"/>
    <w:rsid w:val="001E18D1"/>
    <w:rsid w:val="002452E3"/>
    <w:rsid w:val="0024594D"/>
    <w:rsid w:val="00256968"/>
    <w:rsid w:val="00257CAD"/>
    <w:rsid w:val="002768AC"/>
    <w:rsid w:val="002E044C"/>
    <w:rsid w:val="00312A52"/>
    <w:rsid w:val="00330F53"/>
    <w:rsid w:val="004720B2"/>
    <w:rsid w:val="00570F8B"/>
    <w:rsid w:val="0057514F"/>
    <w:rsid w:val="005A0015"/>
    <w:rsid w:val="005F2E1F"/>
    <w:rsid w:val="006617F0"/>
    <w:rsid w:val="006D29EC"/>
    <w:rsid w:val="006D5E5E"/>
    <w:rsid w:val="007211E1"/>
    <w:rsid w:val="00752230"/>
    <w:rsid w:val="007D62FE"/>
    <w:rsid w:val="0085528F"/>
    <w:rsid w:val="00865FB2"/>
    <w:rsid w:val="008F2B15"/>
    <w:rsid w:val="009537E8"/>
    <w:rsid w:val="009679BA"/>
    <w:rsid w:val="009B52AF"/>
    <w:rsid w:val="009D673B"/>
    <w:rsid w:val="009F2890"/>
    <w:rsid w:val="00C53825"/>
    <w:rsid w:val="00CE1664"/>
    <w:rsid w:val="00D01ED4"/>
    <w:rsid w:val="00D03570"/>
    <w:rsid w:val="00D6041D"/>
    <w:rsid w:val="00DC291B"/>
    <w:rsid w:val="00E029CD"/>
    <w:rsid w:val="00ED44C5"/>
    <w:rsid w:val="00F05477"/>
    <w:rsid w:val="00F23BA9"/>
    <w:rsid w:val="00F95618"/>
    <w:rsid w:val="00FF3B59"/>
    <w:rsid w:val="011E7630"/>
    <w:rsid w:val="01626374"/>
    <w:rsid w:val="024B505A"/>
    <w:rsid w:val="0261662C"/>
    <w:rsid w:val="03355C1D"/>
    <w:rsid w:val="060E0879"/>
    <w:rsid w:val="06606BFB"/>
    <w:rsid w:val="06E11D80"/>
    <w:rsid w:val="06FF6413"/>
    <w:rsid w:val="08746660"/>
    <w:rsid w:val="09475FB1"/>
    <w:rsid w:val="0AC6598B"/>
    <w:rsid w:val="0BE13EEA"/>
    <w:rsid w:val="0C01678A"/>
    <w:rsid w:val="0F112C3E"/>
    <w:rsid w:val="102B2027"/>
    <w:rsid w:val="108674CF"/>
    <w:rsid w:val="12303925"/>
    <w:rsid w:val="12AA36D7"/>
    <w:rsid w:val="12AB74C5"/>
    <w:rsid w:val="13453BAE"/>
    <w:rsid w:val="134D27B6"/>
    <w:rsid w:val="135950FD"/>
    <w:rsid w:val="14A261BB"/>
    <w:rsid w:val="152849A5"/>
    <w:rsid w:val="155A59B5"/>
    <w:rsid w:val="155E30D3"/>
    <w:rsid w:val="161B6BCE"/>
    <w:rsid w:val="16A80EDF"/>
    <w:rsid w:val="17832749"/>
    <w:rsid w:val="17885FB1"/>
    <w:rsid w:val="19925453"/>
    <w:rsid w:val="19B24F6D"/>
    <w:rsid w:val="19DF5432"/>
    <w:rsid w:val="1A482D9F"/>
    <w:rsid w:val="1AF91157"/>
    <w:rsid w:val="1C7F5BD5"/>
    <w:rsid w:val="1D525097"/>
    <w:rsid w:val="1DE17331"/>
    <w:rsid w:val="1F0B19A2"/>
    <w:rsid w:val="1F996FAD"/>
    <w:rsid w:val="1F9E3D27"/>
    <w:rsid w:val="206A094A"/>
    <w:rsid w:val="2126669A"/>
    <w:rsid w:val="21A63ACD"/>
    <w:rsid w:val="226338A3"/>
    <w:rsid w:val="22703D10"/>
    <w:rsid w:val="23305CD5"/>
    <w:rsid w:val="239E1E0D"/>
    <w:rsid w:val="23FB0CE1"/>
    <w:rsid w:val="242B03F0"/>
    <w:rsid w:val="249935AC"/>
    <w:rsid w:val="25DF1492"/>
    <w:rsid w:val="26CA2142"/>
    <w:rsid w:val="275D4D64"/>
    <w:rsid w:val="27E9484A"/>
    <w:rsid w:val="280B47C0"/>
    <w:rsid w:val="2965462B"/>
    <w:rsid w:val="2A847E79"/>
    <w:rsid w:val="2C106849"/>
    <w:rsid w:val="2C6E6C8C"/>
    <w:rsid w:val="2C9257DD"/>
    <w:rsid w:val="2D7E3C87"/>
    <w:rsid w:val="2D9C00C5"/>
    <w:rsid w:val="2DFA155F"/>
    <w:rsid w:val="2EC20324"/>
    <w:rsid w:val="2F1E302B"/>
    <w:rsid w:val="2F546A4D"/>
    <w:rsid w:val="2F6628F8"/>
    <w:rsid w:val="3140263B"/>
    <w:rsid w:val="32061B0D"/>
    <w:rsid w:val="33273FD8"/>
    <w:rsid w:val="33727DEA"/>
    <w:rsid w:val="34272982"/>
    <w:rsid w:val="34802A7E"/>
    <w:rsid w:val="349260CF"/>
    <w:rsid w:val="35B00755"/>
    <w:rsid w:val="35F24C72"/>
    <w:rsid w:val="37FE7E9E"/>
    <w:rsid w:val="38207D57"/>
    <w:rsid w:val="3835064E"/>
    <w:rsid w:val="3870241E"/>
    <w:rsid w:val="38EA6AE7"/>
    <w:rsid w:val="3A502507"/>
    <w:rsid w:val="3B293484"/>
    <w:rsid w:val="3BED3710"/>
    <w:rsid w:val="3C3E2F5F"/>
    <w:rsid w:val="3C457247"/>
    <w:rsid w:val="3C6F3118"/>
    <w:rsid w:val="3CEF4EEA"/>
    <w:rsid w:val="3D08531B"/>
    <w:rsid w:val="3E1423D5"/>
    <w:rsid w:val="3EC26345"/>
    <w:rsid w:val="3F5119E8"/>
    <w:rsid w:val="3F9C50D1"/>
    <w:rsid w:val="3F9E5AC2"/>
    <w:rsid w:val="40C1353F"/>
    <w:rsid w:val="42BC6F18"/>
    <w:rsid w:val="42E923CE"/>
    <w:rsid w:val="42F75C15"/>
    <w:rsid w:val="432033BE"/>
    <w:rsid w:val="44166A90"/>
    <w:rsid w:val="443673C6"/>
    <w:rsid w:val="44B24D30"/>
    <w:rsid w:val="458F0387"/>
    <w:rsid w:val="45B57D13"/>
    <w:rsid w:val="45BF30B1"/>
    <w:rsid w:val="468F2DF6"/>
    <w:rsid w:val="47385038"/>
    <w:rsid w:val="48913E27"/>
    <w:rsid w:val="48A1346B"/>
    <w:rsid w:val="494D658F"/>
    <w:rsid w:val="49E8275C"/>
    <w:rsid w:val="4A657908"/>
    <w:rsid w:val="4AE857B1"/>
    <w:rsid w:val="4C1D073D"/>
    <w:rsid w:val="4CFE029A"/>
    <w:rsid w:val="4D096C71"/>
    <w:rsid w:val="4D1F0243"/>
    <w:rsid w:val="4D7221B5"/>
    <w:rsid w:val="4E3D044B"/>
    <w:rsid w:val="4E471973"/>
    <w:rsid w:val="4E6C33DE"/>
    <w:rsid w:val="4E8D38D2"/>
    <w:rsid w:val="4EF4053F"/>
    <w:rsid w:val="4F2A7373"/>
    <w:rsid w:val="4FFB5383"/>
    <w:rsid w:val="51132C59"/>
    <w:rsid w:val="531D3476"/>
    <w:rsid w:val="55284354"/>
    <w:rsid w:val="572D5C52"/>
    <w:rsid w:val="576C35FB"/>
    <w:rsid w:val="57831BBE"/>
    <w:rsid w:val="58660772"/>
    <w:rsid w:val="58B33F35"/>
    <w:rsid w:val="598A7F58"/>
    <w:rsid w:val="59A36BF1"/>
    <w:rsid w:val="59C77E38"/>
    <w:rsid w:val="59D625D1"/>
    <w:rsid w:val="59E22D24"/>
    <w:rsid w:val="5AA50EF8"/>
    <w:rsid w:val="5B0E3A9C"/>
    <w:rsid w:val="5B631C42"/>
    <w:rsid w:val="5C3A545D"/>
    <w:rsid w:val="5C5F68AD"/>
    <w:rsid w:val="5D7D5D06"/>
    <w:rsid w:val="5EB54EC1"/>
    <w:rsid w:val="5F506981"/>
    <w:rsid w:val="60027E2F"/>
    <w:rsid w:val="618D7A19"/>
    <w:rsid w:val="625E3163"/>
    <w:rsid w:val="62C84A81"/>
    <w:rsid w:val="639D7CBB"/>
    <w:rsid w:val="63C45C12"/>
    <w:rsid w:val="653D1756"/>
    <w:rsid w:val="661037E7"/>
    <w:rsid w:val="66221EE2"/>
    <w:rsid w:val="66546D57"/>
    <w:rsid w:val="6718316E"/>
    <w:rsid w:val="67490640"/>
    <w:rsid w:val="68DF7B81"/>
    <w:rsid w:val="69431305"/>
    <w:rsid w:val="699658D9"/>
    <w:rsid w:val="69C47220"/>
    <w:rsid w:val="69E06B54"/>
    <w:rsid w:val="69FD1D93"/>
    <w:rsid w:val="6A136F29"/>
    <w:rsid w:val="6A6C0FE4"/>
    <w:rsid w:val="6AE45C83"/>
    <w:rsid w:val="6B0506D2"/>
    <w:rsid w:val="6B9F4C46"/>
    <w:rsid w:val="6C6E48EB"/>
    <w:rsid w:val="6DF64B98"/>
    <w:rsid w:val="6E2D6791"/>
    <w:rsid w:val="6EC559BA"/>
    <w:rsid w:val="6F2B261F"/>
    <w:rsid w:val="6FDF5799"/>
    <w:rsid w:val="708729E7"/>
    <w:rsid w:val="70C25205"/>
    <w:rsid w:val="70E909E4"/>
    <w:rsid w:val="712048C0"/>
    <w:rsid w:val="71402E93"/>
    <w:rsid w:val="71C50B09"/>
    <w:rsid w:val="72A25F17"/>
    <w:rsid w:val="72C4042E"/>
    <w:rsid w:val="73041974"/>
    <w:rsid w:val="7309711B"/>
    <w:rsid w:val="73DA3C18"/>
    <w:rsid w:val="7412197B"/>
    <w:rsid w:val="74542618"/>
    <w:rsid w:val="75390AD1"/>
    <w:rsid w:val="75CF01A8"/>
    <w:rsid w:val="762B40C4"/>
    <w:rsid w:val="76AA1231"/>
    <w:rsid w:val="76C33771"/>
    <w:rsid w:val="76E94D92"/>
    <w:rsid w:val="77B84C6C"/>
    <w:rsid w:val="79984D55"/>
    <w:rsid w:val="7AF406B1"/>
    <w:rsid w:val="7B503B39"/>
    <w:rsid w:val="7B596820"/>
    <w:rsid w:val="7B5D0525"/>
    <w:rsid w:val="7CC12815"/>
    <w:rsid w:val="7D5B0573"/>
    <w:rsid w:val="7D717D97"/>
    <w:rsid w:val="7E0613AC"/>
    <w:rsid w:val="7EA8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00" w:firstLineChars="200"/>
    </w:pPr>
    <w:rPr>
      <w:rFonts w:ascii="Calibri" w:hAnsi="Calibri" w:eastAsia="宋体" w:cs="Times New Roman"/>
      <w:sz w:val="24"/>
      <w:szCs w:val="22"/>
      <w:lang w:val="en-US" w:eastAsia="en-US" w:bidi="ar-SA"/>
    </w:rPr>
  </w:style>
  <w:style w:type="paragraph" w:styleId="2">
    <w:name w:val="heading 4"/>
    <w:basedOn w:val="1"/>
    <w:next w:val="1"/>
    <w:autoRedefine/>
    <w:unhideWhenUsed/>
    <w:qFormat/>
    <w:uiPriority w:val="0"/>
    <w:pPr>
      <w:keepNext/>
      <w:keepLines/>
      <w:numPr>
        <w:ilvl w:val="3"/>
        <w:numId w:val="1"/>
      </w:numPr>
      <w:adjustRightInd w:val="0"/>
      <w:snapToGrid w:val="0"/>
      <w:outlineLvl w:val="3"/>
    </w:pPr>
    <w:rPr>
      <w:rFonts w:ascii="Times New Roman" w:hAnsi="Times New Roman"/>
      <w:b/>
      <w:bCs/>
      <w:sz w:val="28"/>
      <w:szCs w:val="28"/>
      <w:lang w:val="en-GB"/>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firstLineChars="200"/>
    </w:pPr>
    <w:rPr>
      <w:rFonts w:ascii="Times New Roman" w:hAnsi="Times New Roman" w:eastAsia="宋体" w:cs="Times New Roman"/>
    </w:rPr>
  </w:style>
  <w:style w:type="paragraph" w:styleId="4">
    <w:name w:val="Body Text"/>
    <w:basedOn w:val="1"/>
    <w:autoRedefine/>
    <w:qFormat/>
    <w:uiPriority w:val="0"/>
    <w:pPr>
      <w:spacing w:after="120"/>
    </w:pPr>
    <w:rPr>
      <w:rFonts w:ascii="Calibri" w:hAnsi="Calibri"/>
    </w:rPr>
  </w:style>
  <w:style w:type="paragraph" w:styleId="5">
    <w:name w:val="Body Text Indent"/>
    <w:basedOn w:val="1"/>
    <w:next w:val="3"/>
    <w:autoRedefine/>
    <w:unhideWhenUsed/>
    <w:qFormat/>
    <w:uiPriority w:val="99"/>
    <w:pPr>
      <w:spacing w:after="120"/>
      <w:ind w:left="420" w:leftChars="200"/>
    </w:pPr>
  </w:style>
  <w:style w:type="paragraph" w:styleId="6">
    <w:name w:val="Block Text"/>
    <w:basedOn w:val="1"/>
    <w:autoRedefine/>
    <w:qFormat/>
    <w:uiPriority w:val="0"/>
    <w:pPr>
      <w:spacing w:line="360" w:lineRule="exact"/>
      <w:ind w:left="113" w:right="113"/>
      <w:jc w:val="center"/>
    </w:pPr>
    <w:rPr>
      <w:rFonts w:ascii="宋体" w:hAnsi="宋体"/>
      <w:color w:val="000000"/>
    </w:rPr>
  </w:style>
  <w:style w:type="paragraph" w:styleId="7">
    <w:name w:val="Balloon Text"/>
    <w:basedOn w:val="1"/>
    <w:link w:val="25"/>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snapToGrid w:val="0"/>
    </w:pPr>
    <w:rPr>
      <w:sz w:val="18"/>
    </w:rPr>
  </w:style>
  <w:style w:type="paragraph" w:styleId="9">
    <w:name w:val="header"/>
    <w:basedOn w:val="1"/>
    <w:link w:val="24"/>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Body Text 2"/>
    <w:basedOn w:val="1"/>
    <w:next w:val="1"/>
    <w:autoRedefine/>
    <w:qFormat/>
    <w:uiPriority w:val="99"/>
    <w:pPr>
      <w:tabs>
        <w:tab w:val="left" w:pos="540"/>
      </w:tabs>
      <w:spacing w:line="360" w:lineRule="auto"/>
    </w:pPr>
    <w:rPr>
      <w:kern w:val="0"/>
      <w:sz w:val="24"/>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First Indent"/>
    <w:basedOn w:val="1"/>
    <w:next w:val="14"/>
    <w:autoRedefine/>
    <w:qFormat/>
    <w:uiPriority w:val="0"/>
    <w:pPr>
      <w:ind w:firstLine="420" w:firstLineChars="100"/>
    </w:pPr>
  </w:style>
  <w:style w:type="paragraph" w:styleId="14">
    <w:name w:val="Body Text First Indent 2"/>
    <w:basedOn w:val="1"/>
    <w:autoRedefine/>
    <w:unhideWhenUsed/>
    <w:qFormat/>
    <w:uiPriority w:val="99"/>
    <w:pPr>
      <w:ind w:firstLine="420"/>
    </w:pPr>
    <w:rPr>
      <w:rFonts w:ascii="Times New Roman" w:hAnsi="Times New Roman"/>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文本 21"/>
    <w:basedOn w:val="1"/>
    <w:autoRedefine/>
    <w:qFormat/>
    <w:uiPriority w:val="0"/>
    <w:pPr>
      <w:spacing w:line="480" w:lineRule="auto"/>
    </w:pPr>
  </w:style>
  <w:style w:type="paragraph" w:customStyle="1" w:styleId="19">
    <w:name w:val="BlockQuote"/>
    <w:autoRedefine/>
    <w:qFormat/>
    <w:uiPriority w:val="0"/>
    <w:pPr>
      <w:spacing w:line="360" w:lineRule="exact"/>
      <w:ind w:left="113" w:right="113"/>
      <w:jc w:val="center"/>
      <w:textAlignment w:val="baseline"/>
    </w:pPr>
    <w:rPr>
      <w:rFonts w:ascii="宋体" w:hAnsi="宋体" w:eastAsia="仿宋_GB2312" w:cstheme="minorBidi"/>
      <w:color w:val="000000"/>
      <w:kern w:val="2"/>
      <w:sz w:val="32"/>
      <w:szCs w:val="24"/>
      <w:lang w:val="en-US" w:eastAsia="zh-CN" w:bidi="ar-SA"/>
    </w:rPr>
  </w:style>
  <w:style w:type="paragraph" w:customStyle="1" w:styleId="20">
    <w:name w:val="Body Text First Indent1"/>
    <w:basedOn w:val="4"/>
    <w:next w:val="21"/>
    <w:autoRedefine/>
    <w:qFormat/>
    <w:uiPriority w:val="0"/>
    <w:pPr>
      <w:spacing w:line="360" w:lineRule="auto"/>
      <w:ind w:firstLine="420"/>
    </w:pPr>
    <w:rPr>
      <w:rFonts w:eastAsia="Arial Unicode MS" w:cs="Arial Unicode MS"/>
      <w:sz w:val="28"/>
      <w:szCs w:val="28"/>
    </w:rPr>
  </w:style>
  <w:style w:type="paragraph" w:customStyle="1" w:styleId="21">
    <w:name w:val="Body Text First Indent 21"/>
    <w:basedOn w:val="22"/>
    <w:autoRedefine/>
    <w:qFormat/>
    <w:uiPriority w:val="99"/>
    <w:pPr>
      <w:ind w:firstLine="420" w:firstLineChars="200"/>
    </w:pPr>
  </w:style>
  <w:style w:type="paragraph" w:customStyle="1" w:styleId="22">
    <w:name w:val="Body Text Indent1"/>
    <w:basedOn w:val="1"/>
    <w:autoRedefine/>
    <w:qFormat/>
    <w:uiPriority w:val="99"/>
    <w:pPr>
      <w:ind w:left="420" w:leftChars="200"/>
    </w:pPr>
    <w:rPr>
      <w:rFonts w:ascii="Times New Roman" w:hAnsi="Times New Roman"/>
    </w:rPr>
  </w:style>
  <w:style w:type="paragraph" w:customStyle="1" w:styleId="23">
    <w:name w:val="正文格式"/>
    <w:basedOn w:val="1"/>
    <w:autoRedefine/>
    <w:qFormat/>
    <w:uiPriority w:val="0"/>
    <w:pPr>
      <w:widowControl/>
      <w:autoSpaceDE w:val="0"/>
      <w:autoSpaceDN w:val="0"/>
      <w:adjustRightInd w:val="0"/>
      <w:snapToGrid w:val="0"/>
      <w:spacing w:line="400" w:lineRule="atLeast"/>
      <w:ind w:firstLine="482"/>
      <w:jc w:val="left"/>
    </w:pPr>
    <w:rPr>
      <w:kern w:val="0"/>
      <w:sz w:val="24"/>
      <w:szCs w:val="24"/>
    </w:rPr>
  </w:style>
  <w:style w:type="character" w:customStyle="1" w:styleId="24">
    <w:name w:val="页眉 Char"/>
    <w:basedOn w:val="17"/>
    <w:link w:val="9"/>
    <w:autoRedefine/>
    <w:qFormat/>
    <w:uiPriority w:val="99"/>
    <w:rPr>
      <w:rFonts w:ascii="Calibri" w:hAnsi="Calibri"/>
      <w:sz w:val="18"/>
      <w:szCs w:val="18"/>
      <w:lang w:eastAsia="en-US"/>
    </w:rPr>
  </w:style>
  <w:style w:type="character" w:customStyle="1" w:styleId="25">
    <w:name w:val="批注框文本 Char"/>
    <w:basedOn w:val="17"/>
    <w:link w:val="7"/>
    <w:autoRedefine/>
    <w:qFormat/>
    <w:uiPriority w:val="0"/>
    <w:rPr>
      <w:rFonts w:ascii="Calibri" w:hAnsi="Calibri"/>
      <w:sz w:val="18"/>
      <w:szCs w:val="18"/>
      <w:lang w:eastAsia="en-US"/>
    </w:rPr>
  </w:style>
  <w:style w:type="paragraph" w:styleId="26">
    <w:name w:val="List Paragraph"/>
    <w:basedOn w:val="1"/>
    <w:autoRedefine/>
    <w:qFormat/>
    <w:uiPriority w:val="34"/>
    <w:pPr>
      <w:ind w:firstLine="420" w:firstLineChars="200"/>
    </w:pPr>
  </w:style>
  <w:style w:type="paragraph" w:customStyle="1" w:styleId="27">
    <w:name w:val="无间隔1"/>
    <w:basedOn w:val="1"/>
    <w:autoRedefine/>
    <w:qFormat/>
    <w:uiPriority w:val="1"/>
    <w:pPr>
      <w:spacing w:line="400" w:lineRule="exact"/>
    </w:pPr>
    <w:rPr>
      <w:sz w:val="24"/>
    </w:rPr>
  </w:style>
  <w:style w:type="paragraph" w:customStyle="1" w:styleId="28">
    <w:name w:val="Heading #1|1"/>
    <w:basedOn w:val="1"/>
    <w:autoRedefine/>
    <w:qFormat/>
    <w:uiPriority w:val="0"/>
    <w:pPr>
      <w:widowControl w:val="0"/>
      <w:shd w:val="clear" w:color="auto" w:fill="auto"/>
      <w:spacing w:after="540" w:line="576"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29">
    <w:name w:val="Body text|1"/>
    <w:basedOn w:val="1"/>
    <w:autoRedefine/>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30">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31">
    <w:name w:val="Default"/>
    <w:next w:val="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2667</Words>
  <Characters>2698</Characters>
  <Lines>6</Lines>
  <Paragraphs>1</Paragraphs>
  <TotalTime>7</TotalTime>
  <ScaleCrop>false</ScaleCrop>
  <LinksUpToDate>false</LinksUpToDate>
  <CharactersWithSpaces>2792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2023-05-23T01:16:00Z</dcterms:created>
  <dc:creator>65765</dc:creator>
  <cp:lastModifiedBy>市文旅集团</cp:lastModifiedBy>
  <cp:lastPrinted>2024-06-26T02:15:00Z</cp:lastPrinted>
  <dcterms:modified xsi:type="dcterms:W3CDTF">2025-06-18T09:01:26Z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F1C1545BF92541E790769AA7DB305D2B_13</vt:lpwstr>
  </property>
  <property fmtid="{D5CDD505-2E9C-101B-9397-08002B2CF9AE}" pid="4" name="KSOTemplateDocerSaveRecord">
    <vt:lpwstr>eyJoZGlkIjoiYTY2MzQ1NWU0OWJhZjY4NmE0NTA1ZmM0ZjA0Mjc0MDMiLCJ1c2VySWQiOiI0MzYzOTk3NTUifQ==</vt:lpwstr>
  </property>
</Properties>
</file>