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8935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eastAsia="仿宋_GB2312"/>
          <w:lang w:val="en-US" w:eastAsia="zh-CN"/>
        </w:rPr>
      </w:pPr>
    </w:p>
    <w:p w14:paraId="554D5773">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rPr>
      </w:pPr>
    </w:p>
    <w:p w14:paraId="5C18903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rPr>
      </w:pPr>
    </w:p>
    <w:p w14:paraId="2707C45E">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rPr>
      </w:pPr>
    </w:p>
    <w:p w14:paraId="1DCAFC7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对市政协八届</w:t>
      </w:r>
      <w:r>
        <w:rPr>
          <w:rFonts w:hint="eastAsia" w:ascii="方正小标宋简体" w:hAnsi="方正小标宋简体" w:eastAsia="方正小标宋简体" w:cs="方正小标宋简体"/>
          <w:sz w:val="44"/>
          <w:szCs w:val="44"/>
          <w:lang w:val="en-US" w:eastAsia="zh-CN"/>
        </w:rPr>
        <w:t>三</w:t>
      </w:r>
      <w:r>
        <w:rPr>
          <w:rFonts w:hint="eastAsia" w:ascii="方正小标宋简体" w:hAnsi="方正小标宋简体" w:eastAsia="方正小标宋简体" w:cs="方正小标宋简体"/>
          <w:sz w:val="44"/>
          <w:szCs w:val="44"/>
        </w:rPr>
        <w:t>次会议第</w:t>
      </w:r>
      <w:r>
        <w:rPr>
          <w:rFonts w:hint="eastAsia" w:ascii="方正小标宋简体" w:hAnsi="方正小标宋简体" w:eastAsia="方正小标宋简体" w:cs="方正小标宋简体"/>
          <w:sz w:val="44"/>
          <w:szCs w:val="44"/>
          <w:lang w:val="en-US" w:eastAsia="zh-CN"/>
        </w:rPr>
        <w:t>106</w:t>
      </w:r>
      <w:r>
        <w:rPr>
          <w:rFonts w:hint="eastAsia" w:ascii="方正小标宋简体" w:hAnsi="方正小标宋简体" w:eastAsia="方正小标宋简体" w:cs="方正小标宋简体"/>
          <w:sz w:val="44"/>
          <w:szCs w:val="44"/>
        </w:rPr>
        <w:t>号提案的</w:t>
      </w:r>
      <w:bookmarkStart w:id="0" w:name="_GoBack"/>
      <w:bookmarkEnd w:id="0"/>
      <w:r>
        <w:rPr>
          <w:rFonts w:hint="eastAsia" w:ascii="方正小标宋简体" w:hAnsi="方正小标宋简体" w:eastAsia="方正小标宋简体" w:cs="方正小标宋简体"/>
          <w:sz w:val="44"/>
          <w:szCs w:val="44"/>
        </w:rPr>
        <w:t>答复</w:t>
      </w:r>
    </w:p>
    <w:p w14:paraId="773ACCB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pPr>
    </w:p>
    <w:p w14:paraId="2324256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lang w:eastAsia="zh-CN"/>
        </w:rPr>
      </w:pPr>
    </w:p>
    <w:p w14:paraId="2E0DC4F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pPr>
      <w:r>
        <w:rPr>
          <w:rFonts w:hint="eastAsia"/>
          <w:lang w:eastAsia="zh-CN"/>
        </w:rPr>
        <w:t>尊敬的李喆</w:t>
      </w:r>
      <w:r>
        <w:rPr>
          <w:rFonts w:hint="default"/>
          <w:lang w:eastAsia="zh-CN"/>
        </w:rPr>
        <w:t>、杨冬林、姬富才、高原</w:t>
      </w:r>
      <w:r>
        <w:rPr>
          <w:rFonts w:hint="eastAsia"/>
        </w:rPr>
        <w:t xml:space="preserve">委员： </w:t>
      </w:r>
    </w:p>
    <w:p w14:paraId="6893D2C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您</w:t>
      </w:r>
      <w:r>
        <w:rPr>
          <w:rFonts w:hint="eastAsia" w:ascii="仿宋_GB2312" w:hAnsi="仿宋_GB2312" w:eastAsia="仿宋_GB2312" w:cs="仿宋_GB2312"/>
          <w:lang w:eastAsia="zh-CN"/>
        </w:rPr>
        <w:t>们</w:t>
      </w:r>
      <w:r>
        <w:rPr>
          <w:rFonts w:hint="eastAsia" w:ascii="仿宋_GB2312" w:hAnsi="仿宋_GB2312" w:eastAsia="仿宋_GB2312" w:cs="仿宋_GB2312"/>
        </w:rPr>
        <w:t>提出的关于“</w:t>
      </w:r>
      <w:r>
        <w:rPr>
          <w:rFonts w:hint="eastAsia" w:ascii="仿宋_GB2312" w:hAnsi="仿宋_GB2312" w:cs="仿宋_GB2312"/>
          <w:lang w:eastAsia="zh-CN"/>
        </w:rPr>
        <w:t>加强养老从业人员职业技能培训</w:t>
      </w:r>
      <w:r>
        <w:rPr>
          <w:rFonts w:hint="eastAsia" w:ascii="仿宋_GB2312" w:hAnsi="仿宋_GB2312" w:eastAsia="仿宋_GB2312" w:cs="仿宋_GB2312"/>
          <w:lang w:eastAsia="zh-CN"/>
        </w:rPr>
        <w:t>”</w:t>
      </w:r>
      <w:r>
        <w:rPr>
          <w:rFonts w:hint="eastAsia" w:ascii="仿宋_GB2312" w:hAnsi="仿宋_GB2312" w:eastAsia="仿宋_GB2312" w:cs="仿宋_GB2312"/>
        </w:rPr>
        <w:t>的提案收悉</w:t>
      </w:r>
      <w:r>
        <w:rPr>
          <w:rFonts w:hint="eastAsia" w:ascii="仿宋_GB2312" w:hAnsi="仿宋_GB2312" w:eastAsia="仿宋_GB2312" w:cs="仿宋_GB2312"/>
          <w:lang w:eastAsia="zh-CN"/>
        </w:rPr>
        <w:t>。经研究，</w:t>
      </w:r>
      <w:r>
        <w:rPr>
          <w:rFonts w:hint="eastAsia" w:ascii="仿宋_GB2312" w:hAnsi="仿宋_GB2312" w:eastAsia="仿宋_GB2312" w:cs="仿宋_GB2312"/>
        </w:rPr>
        <w:t xml:space="preserve">现答复如下： </w:t>
      </w:r>
    </w:p>
    <w:p w14:paraId="011FC3C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kern w:val="2"/>
          <w:sz w:val="32"/>
          <w:szCs w:val="20"/>
          <w:lang w:val="en-US" w:eastAsia="zh-CN" w:bidi="ar-SA"/>
        </w:rPr>
      </w:pPr>
      <w:r>
        <w:rPr>
          <w:rFonts w:hint="eastAsia" w:ascii="仿宋_GB2312" w:hAnsi="仿宋_GB2312" w:cs="仿宋_GB2312"/>
          <w:kern w:val="2"/>
          <w:sz w:val="32"/>
          <w:szCs w:val="20"/>
          <w:lang w:val="en-US" w:eastAsia="zh-CN" w:bidi="ar-SA"/>
        </w:rPr>
        <w:t>近年来，我市</w:t>
      </w:r>
      <w:r>
        <w:rPr>
          <w:rFonts w:hint="eastAsia" w:ascii="仿宋_GB2312" w:hAnsi="仿宋_GB2312" w:eastAsia="仿宋_GB2312" w:cs="仿宋_GB2312"/>
          <w:kern w:val="2"/>
          <w:sz w:val="32"/>
          <w:szCs w:val="20"/>
          <w:lang w:val="en-US" w:eastAsia="zh-CN" w:bidi="ar-SA"/>
        </w:rPr>
        <w:t>积极拓展养老服务人才供给，稳步提升养老服务技能和业务水平，搭建引才聚才平台，激发干事创业热情，加快形成人才集聚态势，为养老服务从业人员筑起坚强后盾，为养老服务业注入新生力量、提振发展信心，努力造就一支素质优良、数量充足、结构合理的养老服务人才队伍。</w:t>
      </w:r>
    </w:p>
    <w:p w14:paraId="54F19B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lang w:val="en-US" w:eastAsia="zh-CN"/>
        </w:rPr>
      </w:pPr>
      <w:r>
        <w:rPr>
          <w:rFonts w:hint="eastAsia" w:ascii="黑体" w:hAnsi="黑体" w:eastAsia="黑体" w:cs="黑体"/>
          <w:kern w:val="2"/>
          <w:sz w:val="32"/>
          <w:lang w:val="en-US" w:eastAsia="zh-CN" w:bidi="ar-SA"/>
        </w:rPr>
        <w:t>一、</w:t>
      </w:r>
      <w:r>
        <w:rPr>
          <w:rFonts w:hint="eastAsia" w:ascii="黑体" w:hAnsi="黑体" w:eastAsia="黑体" w:cs="黑体"/>
          <w:lang w:val="en-US" w:eastAsia="zh-CN"/>
        </w:rPr>
        <w:t>构建政策体系，激发养老服务人才活力。</w:t>
      </w:r>
      <w:r>
        <w:rPr>
          <w:rFonts w:hint="eastAsia"/>
          <w:lang w:val="en-US" w:eastAsia="zh-CN"/>
        </w:rPr>
        <w:t>我市长期以来重视养老服务人才队伍的培育培养，在开展培训、证书发放、政府补贴等方面出台了各类政策，提升养老服务从业人员的文化素质和服务质量。引导职业院校开设养老服务专业及养老护理课程，与养老机构共建实训基地、开展人才合作，形成校企双主体共育的人才培育模式。</w:t>
      </w:r>
      <w:r>
        <w:rPr>
          <w:rFonts w:hint="eastAsia" w:ascii="仿宋_GB2312" w:hAnsi="仿宋_GB2312" w:cs="仿宋_GB2312"/>
          <w:lang w:val="en-US" w:eastAsia="zh-CN"/>
        </w:rPr>
        <w:t>2022年市委、市政府印发《高质量推进“人人持证、技能河南”建设工作方案的通知》中明确提出要围绕“一老一小”培育人力资源优势品牌。2022年以来，我市连续</w:t>
      </w:r>
      <w:r>
        <w:rPr>
          <w:rFonts w:hint="default" w:ascii="仿宋_GB2312" w:hAnsi="仿宋_GB2312" w:cs="仿宋_GB2312"/>
          <w:lang w:eastAsia="zh-CN"/>
        </w:rPr>
        <w:t>四</w:t>
      </w:r>
      <w:r>
        <w:rPr>
          <w:rFonts w:hint="eastAsia" w:ascii="仿宋_GB2312" w:hAnsi="仿宋_GB2312" w:cs="仿宋_GB2312"/>
          <w:lang w:val="en-US" w:eastAsia="zh-CN"/>
        </w:rPr>
        <w:t>年在技能河南年度方案中提出实施现代服务业培训专项，</w:t>
      </w:r>
      <w:r>
        <w:rPr>
          <w:rFonts w:hint="eastAsia" w:ascii="仿宋_GB2312" w:hAnsi="仿宋_GB2312" w:eastAsia="仿宋_GB2312" w:cs="仿宋_GB2312"/>
          <w:sz w:val="32"/>
          <w:szCs w:val="32"/>
        </w:rPr>
        <w:t>紧盯“一老一小一青壮”需求，大规模开展养老、托育、健康照护、医疗照护等全生命周期康养照护技能人才培训，持续完善居家社区养老服务体系</w:t>
      </w:r>
      <w:r>
        <w:rPr>
          <w:rFonts w:hint="eastAsia" w:ascii="仿宋_GB2312" w:hAnsi="仿宋_GB2312" w:cs="仿宋_GB2312"/>
          <w:sz w:val="32"/>
          <w:szCs w:val="32"/>
          <w:lang w:eastAsia="zh-CN"/>
        </w:rPr>
        <w:t>，</w:t>
      </w:r>
      <w:r>
        <w:rPr>
          <w:rFonts w:hint="eastAsia" w:ascii="仿宋_GB2312" w:eastAsia="仿宋_GB2312"/>
          <w:kern w:val="0"/>
          <w:sz w:val="32"/>
          <w:szCs w:val="32"/>
        </w:rPr>
        <w:t>将养老护理员等职业工种纳入职业技能培训政策重点推进领域，持续进行政策支持。</w:t>
      </w:r>
    </w:p>
    <w:p w14:paraId="16B1947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黑体" w:hAnsi="黑体" w:eastAsia="黑体" w:cs="黑体"/>
          <w:kern w:val="0"/>
          <w:sz w:val="32"/>
          <w:szCs w:val="32"/>
        </w:rPr>
      </w:pPr>
      <w:r>
        <w:rPr>
          <w:rFonts w:hint="eastAsia" w:ascii="黑体" w:hAnsi="黑体" w:eastAsia="黑体" w:cs="黑体"/>
          <w:lang w:val="en-US" w:eastAsia="zh-CN"/>
        </w:rPr>
        <w:t>二、</w:t>
      </w:r>
      <w:r>
        <w:rPr>
          <w:rFonts w:hint="eastAsia" w:ascii="黑体" w:hAnsi="黑体" w:eastAsia="黑体" w:cs="黑体"/>
        </w:rPr>
        <w:t>强化技能培训，提升养老服务专业水平</w:t>
      </w:r>
      <w:r>
        <w:rPr>
          <w:rFonts w:hint="eastAsia" w:ascii="黑体" w:hAnsi="黑体" w:eastAsia="黑体" w:cs="黑体"/>
          <w:lang w:eastAsia="zh-CN"/>
        </w:rPr>
        <w:t>。</w:t>
      </w:r>
      <w:r>
        <w:rPr>
          <w:rFonts w:hint="eastAsia"/>
        </w:rPr>
        <w:t>聚焦养老服务技能和综合能力知识，持续全面抓好养老服务人才队伍</w:t>
      </w:r>
      <w:r>
        <w:rPr>
          <w:rFonts w:hint="eastAsia"/>
          <w:lang w:val="en-US" w:eastAsia="zh-CN"/>
        </w:rPr>
        <w:t>技能</w:t>
      </w:r>
      <w:r>
        <w:rPr>
          <w:rFonts w:hint="eastAsia"/>
        </w:rPr>
        <w:t>培训。精准对接培训需求，面向</w:t>
      </w:r>
      <w:r>
        <w:rPr>
          <w:rFonts w:hint="eastAsia"/>
          <w:lang w:val="en-US" w:eastAsia="zh-CN"/>
        </w:rPr>
        <w:t>养老服务机构公司</w:t>
      </w:r>
      <w:r>
        <w:rPr>
          <w:rFonts w:hint="eastAsia"/>
        </w:rPr>
        <w:t>举办培训班，解读政策法规、规范实施流程。</w:t>
      </w:r>
      <w:r>
        <w:rPr>
          <w:rFonts w:hint="eastAsia" w:ascii="仿宋_GB2312" w:eastAsia="仿宋_GB2312"/>
          <w:kern w:val="0"/>
          <w:sz w:val="32"/>
          <w:szCs w:val="32"/>
        </w:rPr>
        <w:t>培训以提升职业能力为重点，强化康养服务人员的实际技能训练、综合职业素质培养、并将法律知识、职业道德、从业规范、质量意识、健康卫生等要求和心理学、营养学等方面的内容贯穿培训全过程，加强失能失智人员照护、老年人照护、康复护理服务、饮食起居照料、生活家务料理等方面的岗位技能培训，提升从业人员职业技能水平</w:t>
      </w:r>
      <w:r>
        <w:rPr>
          <w:rFonts w:hint="default" w:ascii="仿宋_GB2312" w:hAnsi="仿宋_GB2312" w:cs="仿宋_GB2312"/>
          <w:kern w:val="0"/>
          <w:sz w:val="32"/>
          <w:szCs w:val="32"/>
        </w:rPr>
        <w:t>，</w:t>
      </w:r>
      <w:r>
        <w:rPr>
          <w:rFonts w:hint="eastAsia" w:ascii="仿宋_GB2312" w:hAnsi="仿宋_GB2312" w:eastAsia="仿宋_GB2312" w:cs="仿宋_GB2312"/>
          <w:sz w:val="32"/>
          <w:szCs w:val="32"/>
          <w:lang w:val="en-US" w:eastAsia="zh-CN"/>
        </w:rPr>
        <w:t>全市</w:t>
      </w:r>
      <w:r>
        <w:rPr>
          <w:rFonts w:hint="default" w:ascii="仿宋_GB2312" w:hAnsi="仿宋_GB2312" w:cs="仿宋_GB2312"/>
          <w:sz w:val="32"/>
          <w:szCs w:val="32"/>
          <w:lang w:eastAsia="zh-CN"/>
        </w:rPr>
        <w:t>累计</w:t>
      </w:r>
      <w:r>
        <w:rPr>
          <w:rFonts w:hint="eastAsia" w:ascii="仿宋_GB2312" w:hAnsi="仿宋_GB2312" w:eastAsia="仿宋_GB2312" w:cs="仿宋_GB2312"/>
          <w:sz w:val="32"/>
          <w:szCs w:val="32"/>
          <w:lang w:val="en-US" w:eastAsia="zh-CN"/>
        </w:rPr>
        <w:t>开展养老服务类补贴性</w:t>
      </w:r>
      <w:r>
        <w:rPr>
          <w:rFonts w:hint="eastAsia" w:ascii="仿宋_GB2312" w:eastAsia="仿宋_GB2312"/>
          <w:kern w:val="0"/>
          <w:sz w:val="32"/>
          <w:szCs w:val="32"/>
          <w:lang w:val="en-US" w:eastAsia="zh-CN"/>
        </w:rPr>
        <w:t>培训</w:t>
      </w:r>
      <w:r>
        <w:rPr>
          <w:rFonts w:hint="default" w:ascii="仿宋_GB2312"/>
          <w:kern w:val="0"/>
          <w:sz w:val="32"/>
          <w:szCs w:val="32"/>
          <w:lang w:eastAsia="zh-CN"/>
        </w:rPr>
        <w:t>20000余</w:t>
      </w:r>
      <w:r>
        <w:rPr>
          <w:rFonts w:hint="eastAsia" w:ascii="仿宋_GB2312" w:eastAsia="仿宋_GB2312"/>
          <w:kern w:val="0"/>
          <w:sz w:val="32"/>
          <w:szCs w:val="32"/>
          <w:lang w:val="en-US" w:eastAsia="zh-CN"/>
        </w:rPr>
        <w:t>人次。</w:t>
      </w:r>
      <w:r>
        <w:rPr>
          <w:rFonts w:hint="eastAsia"/>
          <w:lang w:val="en-US" w:eastAsia="zh-CN"/>
        </w:rPr>
        <w:t>支持</w:t>
      </w:r>
      <w:r>
        <w:rPr>
          <w:rFonts w:hint="eastAsia" w:ascii="仿宋_GB2312" w:hAnsi="仿宋_GB2312" w:cs="仿宋_GB2312"/>
          <w:lang w:val="en-US" w:eastAsia="zh-CN"/>
        </w:rPr>
        <w:t>职业培训机构开设养老服务相关职业（工种），将其纳入政府补贴性培训目录清单，截止目前，全市</w:t>
      </w:r>
      <w:r>
        <w:rPr>
          <w:rFonts w:hint="default" w:ascii="仿宋_GB2312" w:hAnsi="仿宋_GB2312" w:cs="仿宋_GB2312"/>
          <w:lang w:eastAsia="zh-CN"/>
        </w:rPr>
        <w:t>58</w:t>
      </w:r>
      <w:r>
        <w:rPr>
          <w:rFonts w:hint="eastAsia" w:ascii="仿宋_GB2312" w:hAnsi="仿宋_GB2312" w:cs="仿宋_GB2312"/>
          <w:lang w:val="en-US" w:eastAsia="zh-CN"/>
        </w:rPr>
        <w:t>家职业培训机构进入河南省202</w:t>
      </w:r>
      <w:r>
        <w:rPr>
          <w:rFonts w:hint="default" w:ascii="仿宋_GB2312" w:hAnsi="仿宋_GB2312" w:cs="仿宋_GB2312"/>
          <w:lang w:eastAsia="zh-CN"/>
        </w:rPr>
        <w:t>5</w:t>
      </w:r>
      <w:r>
        <w:rPr>
          <w:rFonts w:hint="eastAsia" w:ascii="仿宋_GB2312" w:hAnsi="仿宋_GB2312" w:cs="仿宋_GB2312"/>
          <w:lang w:val="en-US" w:eastAsia="zh-CN"/>
        </w:rPr>
        <w:t>年政府补贴性培训目录清单，共47家机构开设</w:t>
      </w:r>
      <w:r>
        <w:rPr>
          <w:rFonts w:hint="eastAsia" w:ascii="仿宋_GB2312" w:hAnsi="仿宋_GB2312" w:eastAsia="仿宋_GB2312" w:cs="仿宋_GB2312"/>
          <w:sz w:val="32"/>
          <w:szCs w:val="32"/>
        </w:rPr>
        <w:t>康养照护</w:t>
      </w:r>
      <w:r>
        <w:rPr>
          <w:rFonts w:hint="eastAsia" w:ascii="仿宋_GB2312" w:hAnsi="仿宋_GB2312" w:cs="仿宋_GB2312"/>
          <w:sz w:val="32"/>
          <w:szCs w:val="32"/>
          <w:lang w:eastAsia="zh-CN"/>
        </w:rPr>
        <w:t>类专业（其中技工院校</w:t>
      </w:r>
      <w:r>
        <w:rPr>
          <w:rFonts w:hint="eastAsia" w:ascii="仿宋_GB2312" w:hAnsi="仿宋_GB2312" w:cs="仿宋_GB2312"/>
          <w:sz w:val="32"/>
          <w:szCs w:val="32"/>
          <w:lang w:val="en-US" w:eastAsia="zh-CN"/>
        </w:rPr>
        <w:t>3所、中高职院校7所、民办职业培训学校31家、公共培训就业中心6家</w:t>
      </w:r>
      <w:r>
        <w:rPr>
          <w:rFonts w:hint="eastAsia" w:ascii="仿宋_GB2312" w:hAnsi="仿宋_GB2312" w:cs="仿宋_GB2312"/>
          <w:sz w:val="32"/>
          <w:szCs w:val="32"/>
          <w:lang w:eastAsia="zh-CN"/>
        </w:rPr>
        <w:t>）</w:t>
      </w:r>
      <w:r>
        <w:rPr>
          <w:rFonts w:hint="eastAsia" w:ascii="仿宋_GB2312" w:hAnsi="仿宋_GB2312" w:cs="仿宋_GB2312"/>
          <w:lang w:val="en-US" w:eastAsia="zh-CN"/>
        </w:rPr>
        <w:t>。</w:t>
      </w:r>
      <w:r>
        <w:rPr>
          <w:rFonts w:hint="eastAsia"/>
        </w:rPr>
        <w:t xml:space="preserve"> </w:t>
      </w:r>
    </w:p>
    <w:p w14:paraId="150BE055">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spacing w:line="560" w:lineRule="exact"/>
        <w:ind w:left="0" w:firstLine="632" w:firstLineChars="200"/>
        <w:jc w:val="both"/>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黑体" w:hAnsi="黑体" w:eastAsia="黑体" w:cs="黑体"/>
          <w:kern w:val="0"/>
          <w:sz w:val="32"/>
          <w:szCs w:val="32"/>
          <w:lang w:val="en-US" w:eastAsia="zh-CN"/>
        </w:rPr>
        <w:t>三、强化劳务</w:t>
      </w:r>
      <w:r>
        <w:rPr>
          <w:rFonts w:hint="default" w:ascii="黑体" w:hAnsi="黑体" w:eastAsia="黑体" w:cs="黑体"/>
          <w:kern w:val="0"/>
          <w:sz w:val="32"/>
          <w:szCs w:val="32"/>
          <w:lang w:val="en-US" w:eastAsia="zh-CN"/>
        </w:rPr>
        <w:t>品牌</w:t>
      </w:r>
      <w:r>
        <w:rPr>
          <w:rFonts w:hint="eastAsia" w:ascii="黑体" w:hAnsi="黑体" w:eastAsia="黑体" w:cs="黑体"/>
          <w:kern w:val="0"/>
          <w:sz w:val="32"/>
          <w:szCs w:val="32"/>
          <w:lang w:val="en-US" w:eastAsia="zh-CN"/>
        </w:rPr>
        <w:t>，</w:t>
      </w:r>
      <w:r>
        <w:rPr>
          <w:rFonts w:hint="default" w:ascii="黑体" w:hAnsi="黑体" w:eastAsia="黑体" w:cs="黑体"/>
          <w:kern w:val="0"/>
          <w:sz w:val="32"/>
          <w:szCs w:val="32"/>
          <w:lang w:val="en-US" w:eastAsia="zh-CN"/>
        </w:rPr>
        <w:t>引领</w:t>
      </w:r>
      <w:r>
        <w:rPr>
          <w:rFonts w:hint="eastAsia" w:ascii="黑体" w:hAnsi="黑体" w:eastAsia="黑体" w:cs="黑体"/>
          <w:kern w:val="0"/>
          <w:sz w:val="32"/>
          <w:szCs w:val="32"/>
          <w:lang w:val="en-US" w:eastAsia="zh-CN"/>
        </w:rPr>
        <w:t>养老从业人员就业增收</w:t>
      </w:r>
      <w:r>
        <w:rPr>
          <w:rFonts w:hint="default" w:ascii="黑体" w:hAnsi="黑体" w:eastAsia="黑体" w:cs="黑体"/>
          <w:kern w:val="0"/>
          <w:sz w:val="32"/>
          <w:szCs w:val="32"/>
          <w:lang w:val="en-US" w:eastAsia="zh-CN"/>
        </w:rPr>
        <w:t>。</w:t>
      </w:r>
      <w:r>
        <w:rPr>
          <w:rFonts w:hint="eastAsia" w:ascii="仿宋_GB2312" w:hAnsi="仿宋_GB2312" w:cs="仿宋_GB2312"/>
          <w:sz w:val="32"/>
          <w:szCs w:val="32"/>
          <w:lang w:val="en-US" w:eastAsia="zh-CN"/>
        </w:rPr>
        <w:t>以培育壮大劳务品牌为抓手，以养老服务从业人员高质量就业为目的，坚持发展劳务品牌与稳定和扩大就业相结合、技能品牌与输出品牌相结合、特色品牌与地域品牌相结合，聚焦家政服务、康养照护、养老服务等职业（工种），着力培树高品质服务型和民生保障型劳务品牌。结</w:t>
      </w:r>
      <w:r>
        <w:rPr>
          <w:rFonts w:hint="eastAsia" w:ascii="仿宋_GB2312" w:hAnsi="仿宋_GB2312" w:eastAsia="仿宋_GB2312" w:cs="仿宋_GB2312"/>
          <w:sz w:val="32"/>
          <w:szCs w:val="32"/>
          <w:lang w:val="en-US" w:eastAsia="zh-CN"/>
        </w:rPr>
        <w:t>合</w:t>
      </w:r>
      <w:r>
        <w:rPr>
          <w:rFonts w:hint="eastAsia" w:ascii="仿宋_GB2312" w:hAnsi="仿宋_GB2312" w:eastAsia="仿宋_GB2312" w:cs="仿宋_GB2312"/>
          <w:sz w:val="32"/>
          <w:szCs w:val="32"/>
          <w:lang w:eastAsia="zh-CN"/>
        </w:rPr>
        <w:t>“河南护工”“崤函康养”人力资源品牌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打造</w:t>
      </w:r>
      <w:r>
        <w:rPr>
          <w:rFonts w:hint="eastAsia" w:ascii="仿宋_GB2312" w:hAnsi="仿宋_GB2312" w:eastAsia="仿宋_GB2312" w:cs="仿宋_GB2312"/>
          <w:sz w:val="32"/>
          <w:szCs w:val="32"/>
        </w:rPr>
        <w:t>康养照护</w:t>
      </w:r>
      <w:r>
        <w:rPr>
          <w:rFonts w:hint="eastAsia" w:ascii="仿宋_GB2312" w:hAnsi="仿宋_GB2312" w:eastAsia="仿宋_GB2312" w:cs="仿宋_GB2312"/>
          <w:sz w:val="32"/>
          <w:szCs w:val="32"/>
          <w:lang w:eastAsia="zh-CN"/>
        </w:rPr>
        <w:t>劳务</w:t>
      </w:r>
      <w:r>
        <w:rPr>
          <w:rFonts w:hint="eastAsia" w:ascii="仿宋_GB2312" w:hAnsi="仿宋_GB2312" w:eastAsia="仿宋_GB2312" w:cs="仿宋_GB2312"/>
          <w:sz w:val="32"/>
          <w:szCs w:val="32"/>
        </w:rPr>
        <w:t>品牌</w:t>
      </w:r>
      <w:r>
        <w:rPr>
          <w:rFonts w:hint="eastAsia" w:ascii="仿宋_GB2312" w:hAnsi="仿宋_GB2312" w:eastAsia="仿宋_GB2312" w:cs="仿宋_GB2312"/>
          <w:sz w:val="32"/>
          <w:szCs w:val="32"/>
          <w:lang w:eastAsia="zh-CN"/>
        </w:rPr>
        <w:t>，进一步夯实我市康养照护职业技能培训基础。指导县（市、区）人社部门和全市职业培训机构对养老机构、</w:t>
      </w:r>
      <w:r>
        <w:rPr>
          <w:rFonts w:hint="eastAsia" w:ascii="仿宋_GB2312" w:hAnsi="仿宋_GB2312" w:cs="仿宋_GB2312"/>
          <w:sz w:val="32"/>
          <w:szCs w:val="32"/>
          <w:lang w:val="en-US" w:eastAsia="zh-CN"/>
        </w:rPr>
        <w:t>医院、</w:t>
      </w:r>
      <w:r>
        <w:rPr>
          <w:rFonts w:hint="eastAsia" w:ascii="仿宋_GB2312" w:hAnsi="仿宋_GB2312" w:eastAsia="仿宋_GB2312" w:cs="仿宋_GB2312"/>
          <w:sz w:val="32"/>
          <w:szCs w:val="32"/>
          <w:lang w:eastAsia="zh-CN"/>
        </w:rPr>
        <w:t>民政事业单位从业人员、老年社会工作者以及就业重点群体中有从事养老服务意愿的人员积极开展</w:t>
      </w:r>
      <w:r>
        <w:rPr>
          <w:rFonts w:hint="eastAsia" w:ascii="仿宋_GB2312" w:hAnsi="仿宋_GB2312" w:eastAsia="仿宋_GB2312" w:cs="仿宋_GB2312"/>
          <w:i w:val="0"/>
          <w:iCs w:val="0"/>
          <w:caps w:val="0"/>
          <w:color w:val="000000"/>
          <w:spacing w:val="0"/>
          <w:sz w:val="32"/>
          <w:szCs w:val="32"/>
        </w:rPr>
        <w:t>养老</w:t>
      </w:r>
      <w:r>
        <w:rPr>
          <w:rFonts w:hint="eastAsia" w:ascii="仿宋_GB2312" w:hAnsi="仿宋_GB2312" w:eastAsia="仿宋_GB2312" w:cs="仿宋_GB2312"/>
          <w:i w:val="0"/>
          <w:iCs w:val="0"/>
          <w:caps w:val="0"/>
          <w:color w:val="000000"/>
          <w:spacing w:val="0"/>
          <w:sz w:val="32"/>
          <w:szCs w:val="32"/>
          <w:lang w:eastAsia="zh-CN"/>
        </w:rPr>
        <w:t>护理</w:t>
      </w:r>
      <w:r>
        <w:rPr>
          <w:rFonts w:hint="eastAsia" w:ascii="仿宋_GB2312" w:hAnsi="仿宋_GB2312" w:eastAsia="仿宋_GB2312" w:cs="仿宋_GB2312"/>
          <w:i w:val="0"/>
          <w:iCs w:val="0"/>
          <w:caps w:val="0"/>
          <w:color w:val="000000"/>
          <w:spacing w:val="0"/>
          <w:sz w:val="32"/>
          <w:szCs w:val="32"/>
        </w:rPr>
        <w:t>、健康照护</w:t>
      </w:r>
      <w:r>
        <w:rPr>
          <w:rFonts w:hint="eastAsia" w:ascii="仿宋_GB2312" w:hAnsi="仿宋_GB2312" w:eastAsia="仿宋_GB2312" w:cs="仿宋_GB2312"/>
          <w:i w:val="0"/>
          <w:iCs w:val="0"/>
          <w:caps w:val="0"/>
          <w:color w:val="000000"/>
          <w:spacing w:val="0"/>
          <w:sz w:val="32"/>
          <w:szCs w:val="32"/>
          <w:lang w:eastAsia="zh-CN"/>
        </w:rPr>
        <w:t>、公共营养师</w:t>
      </w:r>
      <w:r>
        <w:rPr>
          <w:rFonts w:hint="eastAsia" w:ascii="仿宋_GB2312" w:hAnsi="仿宋_GB2312" w:eastAsia="仿宋_GB2312" w:cs="仿宋_GB2312"/>
          <w:i w:val="0"/>
          <w:iCs w:val="0"/>
          <w:caps w:val="0"/>
          <w:color w:val="000000"/>
          <w:spacing w:val="0"/>
          <w:sz w:val="32"/>
          <w:szCs w:val="32"/>
        </w:rPr>
        <w:t>等康养照护全产业链</w:t>
      </w:r>
      <w:r>
        <w:rPr>
          <w:rFonts w:hint="eastAsia" w:ascii="仿宋_GB2312" w:hAnsi="仿宋_GB2312" w:eastAsia="仿宋_GB2312" w:cs="仿宋_GB2312"/>
          <w:i w:val="0"/>
          <w:iCs w:val="0"/>
          <w:caps w:val="0"/>
          <w:color w:val="000000"/>
          <w:spacing w:val="0"/>
          <w:sz w:val="32"/>
          <w:szCs w:val="32"/>
          <w:lang w:eastAsia="zh-CN"/>
        </w:rPr>
        <w:t>技能</w:t>
      </w:r>
      <w:r>
        <w:rPr>
          <w:rFonts w:hint="eastAsia" w:ascii="仿宋_GB2312" w:hAnsi="仿宋_GB2312" w:eastAsia="仿宋_GB2312" w:cs="仿宋_GB2312"/>
          <w:i w:val="0"/>
          <w:iCs w:val="0"/>
          <w:caps w:val="0"/>
          <w:color w:val="000000"/>
          <w:spacing w:val="0"/>
          <w:sz w:val="32"/>
          <w:szCs w:val="32"/>
        </w:rPr>
        <w:t>人才培训，</w:t>
      </w:r>
      <w:r>
        <w:rPr>
          <w:rFonts w:hint="eastAsia" w:ascii="仿宋_GB2312" w:hAnsi="仿宋_GB2312" w:eastAsia="仿宋_GB2312" w:cs="仿宋_GB2312"/>
          <w:i w:val="0"/>
          <w:iCs w:val="0"/>
          <w:caps w:val="0"/>
          <w:color w:val="000000"/>
          <w:spacing w:val="0"/>
          <w:sz w:val="32"/>
          <w:szCs w:val="32"/>
          <w:lang w:eastAsia="zh-CN"/>
        </w:rPr>
        <w:t>做到应培尽培、愿培尽培</w:t>
      </w:r>
      <w:r>
        <w:rPr>
          <w:rFonts w:hint="eastAsia" w:ascii="仿宋_GB2312" w:hAnsi="仿宋_GB2312" w:cs="仿宋_GB2312"/>
          <w:i w:val="0"/>
          <w:iCs w:val="0"/>
          <w:caps w:val="0"/>
          <w:color w:val="000000"/>
          <w:spacing w:val="0"/>
          <w:sz w:val="32"/>
          <w:szCs w:val="32"/>
          <w:lang w:eastAsia="zh-CN"/>
        </w:rPr>
        <w:t>，</w:t>
      </w:r>
      <w:r>
        <w:rPr>
          <w:rFonts w:hint="eastAsia" w:ascii="仿宋_GB2312" w:hAnsi="仿宋_GB2312" w:cs="仿宋_GB2312"/>
          <w:i w:val="0"/>
          <w:iCs w:val="0"/>
          <w:caps w:val="0"/>
          <w:color w:val="000000"/>
          <w:spacing w:val="0"/>
          <w:sz w:val="32"/>
          <w:szCs w:val="32"/>
          <w:lang w:val="en-US" w:eastAsia="zh-CN"/>
        </w:rPr>
        <w:t>推荐取证人员</w:t>
      </w:r>
      <w:r>
        <w:rPr>
          <w:rFonts w:hint="eastAsia" w:ascii="仿宋_GB2312" w:hAnsi="仿宋_GB2312" w:eastAsia="仿宋_GB2312" w:cs="仿宋_GB2312"/>
          <w:i w:val="0"/>
          <w:iCs w:val="0"/>
          <w:caps w:val="0"/>
          <w:color w:val="000000"/>
          <w:spacing w:val="0"/>
          <w:sz w:val="32"/>
          <w:szCs w:val="32"/>
          <w:lang w:val="en-US" w:eastAsia="zh-CN"/>
        </w:rPr>
        <w:t>。</w:t>
      </w:r>
      <w:r>
        <w:rPr>
          <w:rFonts w:hint="eastAsia" w:ascii="仿宋_GB2312" w:hAnsi="仿宋_GB2312" w:cs="仿宋_GB2312"/>
          <w:i w:val="0"/>
          <w:iCs w:val="0"/>
          <w:caps w:val="0"/>
          <w:color w:val="000000"/>
          <w:spacing w:val="0"/>
          <w:sz w:val="32"/>
          <w:szCs w:val="32"/>
          <w:lang w:val="en-US" w:eastAsia="zh-CN"/>
        </w:rPr>
        <w:t>截至目前，</w:t>
      </w:r>
      <w:r>
        <w:rPr>
          <w:rFonts w:hint="eastAsia" w:ascii="仿宋_GB2312" w:hAnsi="仿宋_GB2312" w:eastAsia="仿宋_GB2312" w:cs="仿宋_GB2312"/>
          <w:sz w:val="32"/>
          <w:szCs w:val="32"/>
          <w:lang w:eastAsia="zh-CN"/>
        </w:rPr>
        <w:t>“崤函康养”</w:t>
      </w:r>
      <w:r>
        <w:rPr>
          <w:rFonts w:hint="eastAsia" w:ascii="仿宋_GB2312" w:hAnsi="仿宋_GB2312" w:cs="仿宋_GB2312"/>
          <w:sz w:val="32"/>
          <w:szCs w:val="32"/>
          <w:lang w:val="en-US" w:eastAsia="zh-CN"/>
        </w:rPr>
        <w:t>人力资源品牌已培育4000余名康养类专业人才。</w:t>
      </w:r>
    </w:p>
    <w:p w14:paraId="32D219CA">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spacing w:line="560" w:lineRule="exact"/>
        <w:ind w:left="0" w:firstLine="632" w:firstLineChars="200"/>
        <w:jc w:val="both"/>
        <w:textAlignment w:val="auto"/>
        <w:rPr>
          <w:rFonts w:hint="eastAsia" w:eastAsia="仿宋_GB2312"/>
          <w:lang w:eastAsia="zh-CN"/>
        </w:rPr>
      </w:pPr>
      <w:r>
        <w:rPr>
          <w:rFonts w:hint="eastAsia" w:ascii="仿宋_GB2312" w:hAnsi="仿宋_GB2312" w:eastAsia="仿宋_GB2312" w:cs="仿宋_GB2312"/>
          <w:i w:val="0"/>
          <w:iCs w:val="0"/>
          <w:caps w:val="0"/>
          <w:color w:val="000000"/>
          <w:spacing w:val="0"/>
          <w:sz w:val="32"/>
          <w:szCs w:val="32"/>
          <w:lang w:val="en-US" w:eastAsia="zh-CN"/>
        </w:rPr>
        <w:t>下一步，</w:t>
      </w:r>
      <w:r>
        <w:rPr>
          <w:rFonts w:hint="eastAsia" w:ascii="仿宋_GB2312" w:hAnsi="仿宋_GB2312" w:eastAsia="仿宋_GB2312" w:cs="仿宋_GB2312"/>
          <w:i w:val="0"/>
          <w:iCs w:val="0"/>
          <w:caps w:val="0"/>
          <w:color w:val="000000"/>
          <w:spacing w:val="0"/>
          <w:sz w:val="32"/>
          <w:szCs w:val="32"/>
        </w:rPr>
        <w:t>我们将</w:t>
      </w:r>
      <w:r>
        <w:rPr>
          <w:rFonts w:hint="eastAsia"/>
        </w:rPr>
        <w:t>营造浓厚氛围，增强养老护理社会认可度，深入挖掘优秀人物，开展系列宣传展示活动，弘扬社会正能量和中华民族敬老爱老传统美德，提高养老服务社会认知度和认同感，推动形成养老服务行业典型的模范带头和示范引领作用</w:t>
      </w:r>
      <w:r>
        <w:rPr>
          <w:rFonts w:hint="eastAsia"/>
          <w:lang w:eastAsia="zh-CN"/>
        </w:rPr>
        <w:t>。</w:t>
      </w:r>
    </w:p>
    <w:p w14:paraId="49AB676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spacing w:line="560" w:lineRule="exact"/>
        <w:ind w:left="0" w:firstLine="63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lang w:val="en-US" w:eastAsia="zh-CN"/>
        </w:rPr>
        <w:t>感谢您们对</w:t>
      </w:r>
      <w:r>
        <w:rPr>
          <w:rFonts w:hint="eastAsia" w:ascii="仿宋_GB2312" w:hAnsi="仿宋_GB2312" w:cs="仿宋_GB2312"/>
          <w:lang w:val="en-US" w:eastAsia="zh-CN"/>
        </w:rPr>
        <w:t>职业技能培训</w:t>
      </w:r>
      <w:r>
        <w:rPr>
          <w:rFonts w:hint="eastAsia" w:ascii="仿宋_GB2312" w:hAnsi="仿宋_GB2312" w:eastAsia="仿宋_GB2312" w:cs="仿宋_GB2312"/>
          <w:lang w:val="en-US" w:eastAsia="zh-CN"/>
        </w:rPr>
        <w:t>工作的关心，希望今后继续对我们的工作给予关注和支持。</w:t>
      </w:r>
    </w:p>
    <w:sectPr>
      <w:footerReference r:id="rId3" w:type="default"/>
      <w:pgSz w:w="11906" w:h="16838"/>
      <w:pgMar w:top="2211" w:right="1531" w:bottom="1871" w:left="1531" w:header="851" w:footer="1417"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Webding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小标宋">
    <w:altName w:val="方正小标宋简体"/>
    <w:panose1 w:val="03000509000000000000"/>
    <w:charset w:val="00"/>
    <w:family w:val="script"/>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67783">
    <w:pPr>
      <w:pStyle w:val="1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8AA6">
                          <w:pPr>
                            <w:pStyle w:val="1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098AA6">
                    <w:pPr>
                      <w:pStyle w:val="1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formatting="1" w:enforcement="0"/>
  <w:defaultTabStop w:val="420"/>
  <w:hyphenationZone w:val="360"/>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ZDA2MjU5M2Q2OWY5YjUxODFhYmE4ZDY3ZTY1OTQifQ=="/>
  </w:docVars>
  <w:rsids>
    <w:rsidRoot w:val="00BC1A58"/>
    <w:rsid w:val="000206A9"/>
    <w:rsid w:val="00034B16"/>
    <w:rsid w:val="000870D8"/>
    <w:rsid w:val="00095E04"/>
    <w:rsid w:val="000A1309"/>
    <w:rsid w:val="000B0F50"/>
    <w:rsid w:val="000F49A2"/>
    <w:rsid w:val="00100AD8"/>
    <w:rsid w:val="00103D81"/>
    <w:rsid w:val="00110417"/>
    <w:rsid w:val="001439C3"/>
    <w:rsid w:val="00155E60"/>
    <w:rsid w:val="00157162"/>
    <w:rsid w:val="001662CD"/>
    <w:rsid w:val="00170933"/>
    <w:rsid w:val="00174ACE"/>
    <w:rsid w:val="00176DDB"/>
    <w:rsid w:val="00177765"/>
    <w:rsid w:val="00180D04"/>
    <w:rsid w:val="001B57EA"/>
    <w:rsid w:val="001C1704"/>
    <w:rsid w:val="001F4FE0"/>
    <w:rsid w:val="0021215E"/>
    <w:rsid w:val="00226559"/>
    <w:rsid w:val="00230CCA"/>
    <w:rsid w:val="00234379"/>
    <w:rsid w:val="00281CB3"/>
    <w:rsid w:val="002845BA"/>
    <w:rsid w:val="0028745C"/>
    <w:rsid w:val="00294571"/>
    <w:rsid w:val="002C0E0B"/>
    <w:rsid w:val="002F72AE"/>
    <w:rsid w:val="003143F1"/>
    <w:rsid w:val="0034000F"/>
    <w:rsid w:val="00354F84"/>
    <w:rsid w:val="00361209"/>
    <w:rsid w:val="0036170D"/>
    <w:rsid w:val="003876A4"/>
    <w:rsid w:val="003918BE"/>
    <w:rsid w:val="003A1FBA"/>
    <w:rsid w:val="003C45A5"/>
    <w:rsid w:val="003F46AF"/>
    <w:rsid w:val="00404828"/>
    <w:rsid w:val="00440181"/>
    <w:rsid w:val="0048557B"/>
    <w:rsid w:val="004A2884"/>
    <w:rsid w:val="004A2A3E"/>
    <w:rsid w:val="004A3077"/>
    <w:rsid w:val="004B79F5"/>
    <w:rsid w:val="004D4D94"/>
    <w:rsid w:val="004D6576"/>
    <w:rsid w:val="0050124C"/>
    <w:rsid w:val="0050191A"/>
    <w:rsid w:val="00507473"/>
    <w:rsid w:val="0053147B"/>
    <w:rsid w:val="00587EF5"/>
    <w:rsid w:val="005915F7"/>
    <w:rsid w:val="005C456F"/>
    <w:rsid w:val="005C7408"/>
    <w:rsid w:val="00602D06"/>
    <w:rsid w:val="00604F0F"/>
    <w:rsid w:val="00617A8C"/>
    <w:rsid w:val="006237E6"/>
    <w:rsid w:val="00636998"/>
    <w:rsid w:val="00654E0C"/>
    <w:rsid w:val="006854DC"/>
    <w:rsid w:val="0068721B"/>
    <w:rsid w:val="00694407"/>
    <w:rsid w:val="00694CEA"/>
    <w:rsid w:val="006F2B94"/>
    <w:rsid w:val="006F6D2A"/>
    <w:rsid w:val="0071078D"/>
    <w:rsid w:val="00737F09"/>
    <w:rsid w:val="00766263"/>
    <w:rsid w:val="007B318B"/>
    <w:rsid w:val="007F4ACF"/>
    <w:rsid w:val="00814460"/>
    <w:rsid w:val="00836329"/>
    <w:rsid w:val="008726E3"/>
    <w:rsid w:val="00873C39"/>
    <w:rsid w:val="008C43CA"/>
    <w:rsid w:val="008E3690"/>
    <w:rsid w:val="0092210A"/>
    <w:rsid w:val="00973344"/>
    <w:rsid w:val="009926ED"/>
    <w:rsid w:val="009A776C"/>
    <w:rsid w:val="009B0D57"/>
    <w:rsid w:val="009B1FCB"/>
    <w:rsid w:val="009B407D"/>
    <w:rsid w:val="009C4FEB"/>
    <w:rsid w:val="009D0B6B"/>
    <w:rsid w:val="009D440A"/>
    <w:rsid w:val="00A006C7"/>
    <w:rsid w:val="00A14BE0"/>
    <w:rsid w:val="00A204C0"/>
    <w:rsid w:val="00A40266"/>
    <w:rsid w:val="00A45EF7"/>
    <w:rsid w:val="00A5512B"/>
    <w:rsid w:val="00A658F8"/>
    <w:rsid w:val="00A65DBA"/>
    <w:rsid w:val="00A70DC4"/>
    <w:rsid w:val="00A96E16"/>
    <w:rsid w:val="00AA0BD4"/>
    <w:rsid w:val="00AC0F2C"/>
    <w:rsid w:val="00AD4FA3"/>
    <w:rsid w:val="00B47071"/>
    <w:rsid w:val="00B66A6C"/>
    <w:rsid w:val="00B73BEB"/>
    <w:rsid w:val="00B85A6F"/>
    <w:rsid w:val="00B86DCD"/>
    <w:rsid w:val="00BB159A"/>
    <w:rsid w:val="00BB3DCA"/>
    <w:rsid w:val="00BC1A58"/>
    <w:rsid w:val="00BC27B2"/>
    <w:rsid w:val="00BD3503"/>
    <w:rsid w:val="00BE6348"/>
    <w:rsid w:val="00BF0AD8"/>
    <w:rsid w:val="00BF7099"/>
    <w:rsid w:val="00C251AC"/>
    <w:rsid w:val="00C3105B"/>
    <w:rsid w:val="00C34401"/>
    <w:rsid w:val="00C82642"/>
    <w:rsid w:val="00C95F14"/>
    <w:rsid w:val="00CB4F28"/>
    <w:rsid w:val="00CB5B69"/>
    <w:rsid w:val="00CD5E2A"/>
    <w:rsid w:val="00CE586C"/>
    <w:rsid w:val="00D26826"/>
    <w:rsid w:val="00D46AA7"/>
    <w:rsid w:val="00D5718F"/>
    <w:rsid w:val="00D70D6F"/>
    <w:rsid w:val="00D8529B"/>
    <w:rsid w:val="00D9165E"/>
    <w:rsid w:val="00DB4422"/>
    <w:rsid w:val="00DE6935"/>
    <w:rsid w:val="00E10340"/>
    <w:rsid w:val="00E17608"/>
    <w:rsid w:val="00E21B17"/>
    <w:rsid w:val="00E45728"/>
    <w:rsid w:val="00E7056A"/>
    <w:rsid w:val="00E96616"/>
    <w:rsid w:val="00EC0ED9"/>
    <w:rsid w:val="00EE4ACC"/>
    <w:rsid w:val="00EE6176"/>
    <w:rsid w:val="00EF17BB"/>
    <w:rsid w:val="00EF3DAD"/>
    <w:rsid w:val="00F013EA"/>
    <w:rsid w:val="00F609D2"/>
    <w:rsid w:val="00F97D83"/>
    <w:rsid w:val="00FA37B7"/>
    <w:rsid w:val="00FA5CF6"/>
    <w:rsid w:val="00FC2C2C"/>
    <w:rsid w:val="00FC3346"/>
    <w:rsid w:val="00FD34E7"/>
    <w:rsid w:val="00FF103D"/>
    <w:rsid w:val="01560A40"/>
    <w:rsid w:val="051504CC"/>
    <w:rsid w:val="0A1C7FF5"/>
    <w:rsid w:val="13313682"/>
    <w:rsid w:val="17436915"/>
    <w:rsid w:val="23A32546"/>
    <w:rsid w:val="2ED70377"/>
    <w:rsid w:val="37781A85"/>
    <w:rsid w:val="39AE4E47"/>
    <w:rsid w:val="3D593035"/>
    <w:rsid w:val="463A6F08"/>
    <w:rsid w:val="468245DC"/>
    <w:rsid w:val="47093C22"/>
    <w:rsid w:val="49001114"/>
    <w:rsid w:val="4AB67871"/>
    <w:rsid w:val="4B3C2D5F"/>
    <w:rsid w:val="4E144BA8"/>
    <w:rsid w:val="4E386D05"/>
    <w:rsid w:val="4E583272"/>
    <w:rsid w:val="4EE02FF7"/>
    <w:rsid w:val="529413C4"/>
    <w:rsid w:val="54977258"/>
    <w:rsid w:val="54F555A8"/>
    <w:rsid w:val="5AF25692"/>
    <w:rsid w:val="5FD376D6"/>
    <w:rsid w:val="63370D0E"/>
    <w:rsid w:val="64860A35"/>
    <w:rsid w:val="69D56401"/>
    <w:rsid w:val="6AC83870"/>
    <w:rsid w:val="6DDA4829"/>
    <w:rsid w:val="70ED453D"/>
    <w:rsid w:val="7296005D"/>
    <w:rsid w:val="7A757632"/>
    <w:rsid w:val="7B99B41D"/>
    <w:rsid w:val="F7AEDC25"/>
    <w:rsid w:val="FA5FBBE9"/>
    <w:rsid w:val="FB7F5EDB"/>
    <w:rsid w:val="FF9A27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qFormat="1" w:unhideWhenUsed="0" w:uiPriority="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8">
    <w:name w:val="heading 1"/>
    <w:basedOn w:val="1"/>
    <w:next w:val="1"/>
    <w:autoRedefine/>
    <w:qFormat/>
    <w:uiPriority w:val="0"/>
    <w:pPr>
      <w:keepNext/>
      <w:keepLines/>
      <w:spacing w:line="360" w:lineRule="auto"/>
      <w:jc w:val="left"/>
      <w:outlineLvl w:val="0"/>
    </w:pPr>
    <w:rPr>
      <w:rFonts w:ascii="Calibri" w:hAnsi="Calibri" w:eastAsia="宋体" w:cs="Times New Roman"/>
      <w:b/>
      <w:bCs/>
      <w:kern w:val="44"/>
      <w:sz w:val="30"/>
      <w:szCs w:val="44"/>
    </w:rPr>
  </w:style>
  <w:style w:type="paragraph" w:styleId="9">
    <w:name w:val="heading 2"/>
    <w:basedOn w:val="1"/>
    <w:next w:val="1"/>
    <w:autoRedefine/>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widowControl w:val="0"/>
      <w:ind w:left="420" w:leftChars="200" w:firstLine="420" w:firstLineChars="200"/>
      <w:jc w:val="both"/>
    </w:pPr>
    <w:rPr>
      <w:rFonts w:ascii="Times New Roman" w:hAnsi="Times New Roman" w:eastAsia="宋体" w:cs="Times New Roman"/>
      <w:szCs w:val="22"/>
      <w:lang w:val="en-US" w:eastAsia="zh-CN" w:bidi="ar-SA"/>
    </w:rPr>
  </w:style>
  <w:style w:type="paragraph" w:styleId="3">
    <w:name w:val="Body Text Indent"/>
    <w:basedOn w:val="1"/>
    <w:next w:val="4"/>
    <w:qFormat/>
    <w:uiPriority w:val="99"/>
    <w:pPr>
      <w:ind w:left="420" w:leftChars="200"/>
    </w:pPr>
  </w:style>
  <w:style w:type="paragraph" w:styleId="4">
    <w:name w:val="Normal Indent"/>
    <w:basedOn w:val="1"/>
    <w:next w:val="1"/>
    <w:unhideWhenUsed/>
    <w:qFormat/>
    <w:uiPriority w:val="0"/>
    <w:pPr>
      <w:ind w:firstLine="420" w:firstLineChars="200"/>
    </w:pPr>
    <w:rPr>
      <w:rFonts w:ascii="Times New Roman" w:hAnsi="Times New Roman" w:eastAsia="仿宋_GB2312"/>
      <w:sz w:val="32"/>
    </w:rPr>
  </w:style>
  <w:style w:type="paragraph" w:styleId="5">
    <w:name w:val="Body Text First Indent"/>
    <w:basedOn w:val="6"/>
    <w:next w:val="1"/>
    <w:autoRedefine/>
    <w:qFormat/>
    <w:uiPriority w:val="0"/>
    <w:pPr>
      <w:ind w:firstLine="420" w:firstLineChars="100"/>
    </w:pPr>
  </w:style>
  <w:style w:type="paragraph" w:styleId="6">
    <w:name w:val="Body Text"/>
    <w:basedOn w:val="1"/>
    <w:next w:val="7"/>
    <w:autoRedefine/>
    <w:qFormat/>
    <w:uiPriority w:val="0"/>
    <w:pPr>
      <w:spacing w:line="0" w:lineRule="atLeast"/>
    </w:pPr>
    <w:rPr>
      <w:rFonts w:eastAsia="小标宋"/>
      <w:sz w:val="44"/>
    </w:rPr>
  </w:style>
  <w:style w:type="paragraph" w:styleId="7">
    <w:name w:val="Body Text 2"/>
    <w:basedOn w:val="1"/>
    <w:next w:val="6"/>
    <w:qFormat/>
    <w:uiPriority w:val="99"/>
    <w:pPr>
      <w:spacing w:line="360" w:lineRule="auto"/>
      <w:textAlignment w:val="baseline"/>
    </w:pPr>
    <w:rPr>
      <w:rFonts w:ascii="楷体_GB2312" w:eastAsia="楷体_GB2312" w:cs="楷体_GB2312"/>
      <w:kern w:val="44"/>
      <w:sz w:val="28"/>
      <w:szCs w:val="28"/>
    </w:rPr>
  </w:style>
  <w:style w:type="paragraph" w:styleId="10">
    <w:name w:val="Closing"/>
    <w:basedOn w:val="1"/>
    <w:autoRedefine/>
    <w:semiHidden/>
    <w:qFormat/>
    <w:uiPriority w:val="0"/>
    <w:pPr>
      <w:spacing w:before="100" w:beforeAutospacing="1" w:after="100" w:afterAutospacing="1"/>
      <w:ind w:left="100" w:leftChars="2100"/>
    </w:pPr>
    <w:rPr>
      <w:rFonts w:ascii="仿宋_GB2312" w:hAnsi="宋体"/>
      <w:szCs w:val="32"/>
    </w:rPr>
  </w:style>
  <w:style w:type="paragraph" w:styleId="11">
    <w:name w:val="Date"/>
    <w:basedOn w:val="1"/>
    <w:next w:val="1"/>
    <w:autoRedefine/>
    <w:qFormat/>
    <w:uiPriority w:val="0"/>
    <w:pPr>
      <w:ind w:left="100" w:leftChars="2500"/>
    </w:p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7">
    <w:name w:val="page number"/>
    <w:basedOn w:val="16"/>
    <w:autoRedefine/>
    <w:qFormat/>
    <w:uiPriority w:val="0"/>
  </w:style>
  <w:style w:type="paragraph" w:customStyle="1" w:styleId="18">
    <w:name w:val="无间隔1"/>
    <w:basedOn w:val="1"/>
    <w:autoRedefine/>
    <w:qFormat/>
    <w:uiPriority w:val="0"/>
    <w:pPr>
      <w:spacing w:line="400" w:lineRule="exact"/>
    </w:pPr>
    <w:rPr>
      <w:rFonts w:ascii="Calibri" w:hAnsi="Calibri" w:eastAsia="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lenovo/C:\home\lenovo\C:\Users\Administrator\AppData\Roaming\Microsoft\Templates\&#19977;&#2594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三教.dot</Template>
  <Company>微软中国</Company>
  <Pages>3</Pages>
  <Words>1614</Words>
  <Characters>1637</Characters>
  <Lines>17</Lines>
  <Paragraphs>5</Paragraphs>
  <TotalTime>22</TotalTime>
  <ScaleCrop>false</ScaleCrop>
  <LinksUpToDate>false</LinksUpToDate>
  <CharactersWithSpaces>1643</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2023-05-17T18:55:00Z</dcterms:created>
  <dc:creator>Windows 用户</dc:creator>
  <cp:lastModifiedBy>lenovo</cp:lastModifiedBy>
  <cp:lastPrinted>2024-05-27T08:49:00Z</cp:lastPrinted>
  <dcterms:modified xsi:type="dcterms:W3CDTF">2025-06-04T08:17:41Z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18743C0E06694F16ACE1BCB7AD0E589E_13</vt:lpwstr>
  </property>
  <property fmtid="{D5CDD505-2E9C-101B-9397-08002B2CF9AE}" pid="4" name="KSOTemplateDocerSaveRecord">
    <vt:lpwstr>eyJoZGlkIjoiZGZkNDkyMjFjN2FkNDkxNmNhNzJiZTJlZWMyMTE0NDMiLCJ1c2VySWQiOiI2ODUzMzMxNjEifQ==</vt:lpwstr>
  </property>
</Properties>
</file>