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8935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仿宋_GB2312"/>
          <w:lang w:val="en-US" w:eastAsia="zh-CN"/>
        </w:rPr>
      </w:pPr>
    </w:p>
    <w:p w14:paraId="554D577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rPr>
      </w:pPr>
    </w:p>
    <w:p w14:paraId="5C18903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rPr>
      </w:pPr>
    </w:p>
    <w:p w14:paraId="2707C45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rPr>
      </w:pPr>
    </w:p>
    <w:p w14:paraId="1DCAFC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对市政协八届</w:t>
      </w:r>
      <w:r>
        <w:rPr>
          <w:rFonts w:hint="eastAsia" w:ascii="Times New Roman" w:hAnsi="Times New Roman" w:eastAsia="方正小标宋简体" w:cs="方正小标宋简体"/>
          <w:sz w:val="44"/>
          <w:szCs w:val="44"/>
          <w:lang w:val="en-US" w:eastAsia="zh-CN"/>
        </w:rPr>
        <w:t>三</w:t>
      </w:r>
      <w:r>
        <w:rPr>
          <w:rFonts w:hint="eastAsia" w:ascii="Times New Roman" w:hAnsi="Times New Roman" w:eastAsia="方正小标宋简体" w:cs="方正小标宋简体"/>
          <w:sz w:val="44"/>
          <w:szCs w:val="44"/>
        </w:rPr>
        <w:t>次会议第</w:t>
      </w:r>
      <w:r>
        <w:rPr>
          <w:rFonts w:hint="eastAsia" w:ascii="Times New Roman" w:hAnsi="Times New Roman" w:eastAsia="方正小标宋简体" w:cs="方正小标宋简体"/>
          <w:sz w:val="44"/>
          <w:szCs w:val="44"/>
          <w:lang w:val="en-US" w:eastAsia="zh-CN"/>
        </w:rPr>
        <w:t>160</w:t>
      </w:r>
      <w:r>
        <w:rPr>
          <w:rFonts w:hint="eastAsia" w:ascii="Times New Roman" w:hAnsi="Times New Roman" w:eastAsia="方正小标宋简体" w:cs="方正小标宋简体"/>
          <w:sz w:val="44"/>
          <w:szCs w:val="44"/>
        </w:rPr>
        <w:t>号提案的答复</w:t>
      </w:r>
    </w:p>
    <w:p w14:paraId="773ACC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ascii="Times New Roman" w:hAnsi="Times New Roman"/>
        </w:rPr>
      </w:pPr>
      <w:bookmarkStart w:id="0" w:name="_GoBack"/>
      <w:bookmarkEnd w:id="0"/>
    </w:p>
    <w:p w14:paraId="232425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lang w:eastAsia="zh-CN"/>
        </w:rPr>
      </w:pPr>
    </w:p>
    <w:p w14:paraId="2E0DC4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rPr>
      </w:pPr>
      <w:r>
        <w:rPr>
          <w:rFonts w:hint="eastAsia" w:ascii="Times New Roman" w:hAnsi="Times New Roman"/>
          <w:lang w:eastAsia="zh-CN"/>
        </w:rPr>
        <w:t>尊敬的</w:t>
      </w:r>
      <w:r>
        <w:rPr>
          <w:rFonts w:hint="eastAsia" w:ascii="Times New Roman" w:hAnsi="Times New Roman"/>
          <w:lang w:val="en-US" w:eastAsia="zh-CN"/>
        </w:rPr>
        <w:t>潘照亮</w:t>
      </w:r>
      <w:r>
        <w:rPr>
          <w:rFonts w:hint="default" w:ascii="Times New Roman" w:hAnsi="Times New Roman"/>
          <w:lang w:eastAsia="zh-CN"/>
        </w:rPr>
        <w:t>、</w:t>
      </w:r>
      <w:r>
        <w:rPr>
          <w:rFonts w:hint="eastAsia" w:ascii="Times New Roman" w:hAnsi="Times New Roman"/>
          <w:lang w:val="en-US" w:eastAsia="zh-CN"/>
        </w:rPr>
        <w:t>赵卫明</w:t>
      </w:r>
      <w:r>
        <w:rPr>
          <w:rFonts w:hint="default" w:ascii="Times New Roman" w:hAnsi="Times New Roman"/>
          <w:lang w:eastAsia="zh-CN"/>
        </w:rPr>
        <w:t>、</w:t>
      </w:r>
      <w:r>
        <w:rPr>
          <w:rFonts w:hint="eastAsia" w:ascii="Times New Roman" w:hAnsi="Times New Roman"/>
          <w:lang w:val="en-US" w:eastAsia="zh-CN"/>
        </w:rPr>
        <w:t>李小青</w:t>
      </w:r>
      <w:r>
        <w:rPr>
          <w:rFonts w:hint="default" w:ascii="Times New Roman" w:hAnsi="Times New Roman"/>
          <w:lang w:eastAsia="zh-CN"/>
        </w:rPr>
        <w:t>、高</w:t>
      </w:r>
      <w:r>
        <w:rPr>
          <w:rFonts w:hint="eastAsia" w:ascii="Times New Roman" w:hAnsi="Times New Roman"/>
          <w:lang w:val="en-US" w:eastAsia="zh-CN"/>
        </w:rPr>
        <w:t>永刚</w:t>
      </w:r>
      <w:r>
        <w:rPr>
          <w:rFonts w:hint="eastAsia" w:ascii="Times New Roman" w:hAnsi="Times New Roman"/>
        </w:rPr>
        <w:t xml:space="preserve">委员： </w:t>
      </w:r>
    </w:p>
    <w:p w14:paraId="74A8C9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Times New Roman" w:hAnsi="Times New Roman" w:cs="仿宋_GB2312"/>
          <w:kern w:val="2"/>
          <w:sz w:val="32"/>
          <w:szCs w:val="20"/>
          <w:lang w:val="en-US" w:eastAsia="zh-CN" w:bidi="ar-SA"/>
        </w:rPr>
      </w:pPr>
      <w:r>
        <w:rPr>
          <w:rFonts w:hint="eastAsia" w:ascii="Times New Roman" w:hAnsi="Times New Roman" w:eastAsia="仿宋_GB2312" w:cs="仿宋_GB2312"/>
        </w:rPr>
        <w:t>您</w:t>
      </w:r>
      <w:r>
        <w:rPr>
          <w:rFonts w:hint="eastAsia" w:ascii="Times New Roman" w:hAnsi="Times New Roman" w:eastAsia="仿宋_GB2312" w:cs="仿宋_GB2312"/>
          <w:lang w:eastAsia="zh-CN"/>
        </w:rPr>
        <w:t>们</w:t>
      </w:r>
      <w:r>
        <w:rPr>
          <w:rFonts w:hint="eastAsia" w:ascii="Times New Roman" w:hAnsi="Times New Roman" w:eastAsia="仿宋_GB2312" w:cs="仿宋_GB2312"/>
        </w:rPr>
        <w:t>提出的关于“关于实施低收入群体技能+消费双提升计划增强内生动力的建议</w:t>
      </w:r>
      <w:r>
        <w:rPr>
          <w:rFonts w:hint="eastAsia" w:ascii="Times New Roman" w:hAnsi="Times New Roman" w:eastAsia="仿宋_GB2312" w:cs="仿宋_GB2312"/>
          <w:lang w:eastAsia="zh-CN"/>
        </w:rPr>
        <w:t>”</w:t>
      </w:r>
      <w:r>
        <w:rPr>
          <w:rFonts w:hint="eastAsia" w:ascii="Times New Roman" w:hAnsi="Times New Roman" w:eastAsia="仿宋_GB2312" w:cs="仿宋_GB2312"/>
        </w:rPr>
        <w:t>的提案收悉</w:t>
      </w:r>
      <w:r>
        <w:rPr>
          <w:rFonts w:hint="eastAsia" w:ascii="Times New Roman" w:hAnsi="Times New Roman" w:eastAsia="仿宋_GB2312" w:cs="仿宋_GB2312"/>
          <w:lang w:eastAsia="zh-CN"/>
        </w:rPr>
        <w:t>。经研究，</w:t>
      </w:r>
      <w:r>
        <w:rPr>
          <w:rFonts w:hint="eastAsia" w:ascii="Times New Roman" w:hAnsi="Times New Roman" w:cs="仿宋_GB2312"/>
          <w:lang w:val="en-US" w:eastAsia="zh-CN"/>
        </w:rPr>
        <w:t>结合人社部门职能，</w:t>
      </w:r>
      <w:r>
        <w:rPr>
          <w:rFonts w:hint="eastAsia" w:ascii="Times New Roman" w:hAnsi="Times New Roman" w:eastAsia="仿宋_GB2312" w:cs="仿宋_GB2312"/>
        </w:rPr>
        <w:t xml:space="preserve">现答复如下： </w:t>
      </w:r>
    </w:p>
    <w:p w14:paraId="01B2306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left="0" w:firstLine="632" w:firstLineChars="200"/>
        <w:jc w:val="both"/>
        <w:textAlignment w:val="auto"/>
        <w:rPr>
          <w:rFonts w:hint="eastAsia" w:ascii="Times New Roman" w:hAnsi="Times New Roman" w:cs="仿宋_GB2312"/>
          <w:lang w:val="en-US" w:eastAsia="zh-CN"/>
        </w:rPr>
      </w:pPr>
      <w:r>
        <w:rPr>
          <w:rFonts w:hint="eastAsia" w:ascii="Times New Roman" w:hAnsi="Times New Roman" w:cs="仿宋_GB2312"/>
          <w:lang w:val="en-US" w:eastAsia="zh-CN"/>
        </w:rPr>
        <w:t>近年来，为精准对接市场需求，实现更高质量更充分就业，市人社局积极探索“培训+输出+品牌”模式，通过大力开展职业技能培训、组织输转劳动力就业、打造人力资源品牌等举措，着力培养区域特色专业技能人才，助力群众增收、产业发展和乡村振兴。</w:t>
      </w:r>
    </w:p>
    <w:p w14:paraId="7712BA5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left="0" w:leftChars="0" w:firstLine="632" w:firstLineChars="200"/>
        <w:jc w:val="both"/>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sz w:val="32"/>
          <w:szCs w:val="32"/>
          <w:lang w:eastAsia="zh-CN"/>
        </w:rPr>
        <w:t>发挥</w:t>
      </w:r>
      <w:r>
        <w:rPr>
          <w:rFonts w:hint="eastAsia" w:ascii="Times New Roman" w:hAnsi="Times New Roman" w:eastAsia="黑体" w:cs="黑体"/>
          <w:b w:val="0"/>
          <w:bCs w:val="0"/>
          <w:sz w:val="32"/>
          <w:szCs w:val="32"/>
          <w:lang w:eastAsia="zh-CN"/>
        </w:rPr>
        <w:t>人社部门牵头抓总作用。</w:t>
      </w:r>
      <w:r>
        <w:rPr>
          <w:rFonts w:hint="eastAsia" w:ascii="Times New Roman" w:hAnsi="Times New Roman" w:eastAsia="仿宋_GB2312" w:cs="仿宋_GB2312"/>
          <w:b/>
          <w:bCs/>
          <w:sz w:val="32"/>
          <w:szCs w:val="32"/>
        </w:rPr>
        <w:t>一</w:t>
      </w:r>
      <w:r>
        <w:rPr>
          <w:rFonts w:hint="eastAsia" w:ascii="Times New Roman" w:hAnsi="Times New Roman" w:eastAsia="仿宋_GB2312" w:cs="仿宋_GB2312"/>
          <w:b/>
          <w:bCs/>
          <w:sz w:val="32"/>
          <w:szCs w:val="32"/>
          <w:lang w:eastAsia="zh-CN"/>
        </w:rPr>
        <w:t>是</w:t>
      </w:r>
      <w:r>
        <w:rPr>
          <w:rFonts w:hint="eastAsia" w:ascii="Times New Roman" w:hAnsi="Times New Roman" w:eastAsia="仿宋_GB2312" w:cs="仿宋_GB2312"/>
          <w:b w:val="0"/>
          <w:bCs w:val="0"/>
          <w:sz w:val="32"/>
          <w:szCs w:val="32"/>
          <w:lang w:eastAsia="zh-CN"/>
        </w:rPr>
        <w:t>制定</w:t>
      </w:r>
      <w:r>
        <w:rPr>
          <w:rFonts w:hint="eastAsia" w:ascii="Times New Roman" w:hAnsi="Times New Roman" w:eastAsia="仿宋_GB2312" w:cs="仿宋_GB2312"/>
          <w:b w:val="0"/>
          <w:bCs w:val="0"/>
          <w:color w:val="auto"/>
          <w:kern w:val="2"/>
          <w:sz w:val="32"/>
          <w:szCs w:val="32"/>
          <w:lang w:val="en-US" w:eastAsia="zh-CN" w:bidi="ar-SA"/>
        </w:rPr>
        <w:t>《2024年“人人持证、技能河南”稳规模优结构增实效建设工作方案》，</w:t>
      </w:r>
      <w:r>
        <w:rPr>
          <w:rFonts w:hint="eastAsia" w:ascii="Times New Roman" w:hAnsi="Times New Roman" w:eastAsia="仿宋_GB2312" w:cs="仿宋_GB2312"/>
          <w:b w:val="0"/>
          <w:bCs w:val="0"/>
          <w:color w:val="auto"/>
          <w:sz w:val="32"/>
          <w:szCs w:val="32"/>
          <w:lang w:val="en-US" w:eastAsia="zh-CN"/>
        </w:rPr>
        <w:t>层层分解目标任务、压实责任，构建市级统筹、人社牵头、部门协同、县区实施、合力推进的工作格局</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b/>
          <w:bCs/>
          <w:color w:val="auto"/>
          <w:sz w:val="32"/>
          <w:szCs w:val="32"/>
          <w:lang w:val="en-US" w:eastAsia="zh-CN"/>
        </w:rPr>
        <w:t>二是</w:t>
      </w:r>
      <w:r>
        <w:rPr>
          <w:rFonts w:hint="eastAsia" w:ascii="Times New Roman" w:hAnsi="Times New Roman" w:eastAsia="仿宋_GB2312" w:cs="仿宋_GB2312"/>
          <w:color w:val="auto"/>
          <w:sz w:val="32"/>
          <w:szCs w:val="32"/>
        </w:rPr>
        <w:t>把</w:t>
      </w:r>
      <w:r>
        <w:rPr>
          <w:rFonts w:hint="eastAsia" w:ascii="Times New Roman" w:hAnsi="Times New Roman" w:eastAsia="仿宋_GB2312" w:cs="仿宋_GB2312"/>
          <w:color w:val="auto"/>
          <w:sz w:val="32"/>
          <w:szCs w:val="32"/>
          <w:lang w:eastAsia="zh-CN"/>
        </w:rPr>
        <w:t>高质量</w:t>
      </w:r>
      <w:r>
        <w:rPr>
          <w:rFonts w:hint="eastAsia" w:ascii="Times New Roman" w:hAnsi="Times New Roman" w:eastAsia="仿宋_GB2312" w:cs="仿宋_GB2312"/>
          <w:color w:val="auto"/>
          <w:sz w:val="32"/>
          <w:szCs w:val="32"/>
        </w:rPr>
        <w:t>推进</w:t>
      </w:r>
      <w:r>
        <w:rPr>
          <w:rFonts w:hint="eastAsia" w:ascii="Times New Roman" w:hAnsi="Times New Roman" w:eastAsia="仿宋_GB2312" w:cs="仿宋_GB2312"/>
          <w:color w:val="auto"/>
          <w:sz w:val="32"/>
          <w:szCs w:val="32"/>
          <w:lang w:eastAsia="zh-CN"/>
        </w:rPr>
        <w:t>“人人持证、技能河南”建设工作继续</w:t>
      </w:r>
      <w:r>
        <w:rPr>
          <w:rFonts w:hint="eastAsia" w:ascii="Times New Roman" w:hAnsi="Times New Roman" w:eastAsia="仿宋_GB2312" w:cs="仿宋_GB2312"/>
          <w:color w:val="auto"/>
          <w:sz w:val="32"/>
          <w:szCs w:val="32"/>
        </w:rPr>
        <w:t>列入</w:t>
      </w:r>
      <w:r>
        <w:rPr>
          <w:rFonts w:hint="eastAsia" w:ascii="Times New Roman" w:hAnsi="Times New Roman" w:eastAsia="仿宋_GB2312" w:cs="仿宋_GB2312"/>
          <w:color w:val="auto"/>
          <w:sz w:val="32"/>
          <w:szCs w:val="32"/>
          <w:lang w:eastAsia="zh-CN"/>
        </w:rPr>
        <w:t>全市重点民生实事，</w:t>
      </w:r>
      <w:r>
        <w:rPr>
          <w:rFonts w:hint="eastAsia" w:ascii="Times New Roman" w:hAnsi="Times New Roman" w:eastAsia="仿宋_GB2312" w:cs="仿宋_GB2312"/>
          <w:color w:val="auto"/>
          <w:sz w:val="32"/>
          <w:szCs w:val="32"/>
        </w:rPr>
        <w:t>纳入政府目标管理，</w:t>
      </w:r>
      <w:r>
        <w:rPr>
          <w:rFonts w:hint="eastAsia" w:ascii="Times New Roman" w:hAnsi="Times New Roman" w:eastAsia="仿宋_GB2312" w:cs="仿宋_GB2312"/>
          <w:b w:val="0"/>
          <w:bCs w:val="0"/>
          <w:sz w:val="32"/>
          <w:szCs w:val="32"/>
          <w:lang w:val="en-US" w:eastAsia="zh-CN"/>
        </w:rPr>
        <w:t>建立“123目标调度机制”，“1”是各副局长每月对分管县（市、区）和行业部门进行调度；“2”是实行“双月工作点评”制度，分管副局长每2个月对全市目标进行调度；“3”是局党组每季度对全市目标进行总调度，对滞后指标和薄弱问题</w:t>
      </w:r>
      <w:r>
        <w:rPr>
          <w:rFonts w:hint="default" w:ascii="Times New Roman" w:hAnsi="Times New Roman" w:eastAsia="仿宋_GB2312" w:cs="Times New Roman"/>
          <w:b w:val="0"/>
          <w:bCs w:val="0"/>
          <w:sz w:val="32"/>
          <w:szCs w:val="32"/>
          <w:lang w:val="en-US" w:eastAsia="zh-CN"/>
        </w:rPr>
        <w:t>进行指导督促</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仿宋_GB2312"/>
          <w:b w:val="0"/>
          <w:bCs w:val="0"/>
          <w:color w:val="auto"/>
          <w:kern w:val="2"/>
          <w:sz w:val="32"/>
          <w:szCs w:val="32"/>
          <w:lang w:val="en-US" w:eastAsia="zh-CN" w:bidi="ar-SA"/>
        </w:rPr>
        <w:t>确保各项目标任务按时间节点顺利完成。</w:t>
      </w:r>
      <w:r>
        <w:rPr>
          <w:rFonts w:hint="eastAsia" w:ascii="Times New Roman" w:hAnsi="Times New Roman" w:eastAsia="仿宋_GB2312" w:cs="仿宋_GB2312"/>
          <w:b/>
          <w:bCs/>
          <w:color w:val="auto"/>
          <w:kern w:val="2"/>
          <w:sz w:val="32"/>
          <w:szCs w:val="32"/>
          <w:lang w:val="en-US" w:eastAsia="zh-CN" w:bidi="ar-SA"/>
        </w:rPr>
        <w:t>三是</w:t>
      </w:r>
      <w:r>
        <w:rPr>
          <w:rFonts w:hint="eastAsia" w:ascii="Times New Roman" w:hAnsi="Times New Roman" w:eastAsia="仿宋_GB2312" w:cs="仿宋_GB2312"/>
          <w:b w:val="0"/>
          <w:bCs w:val="0"/>
          <w:color w:val="auto"/>
          <w:kern w:val="2"/>
          <w:sz w:val="32"/>
          <w:szCs w:val="32"/>
          <w:lang w:val="en-US" w:eastAsia="zh-CN" w:bidi="ar-SA"/>
        </w:rPr>
        <w:t>分管副市长卫祥玉同志先后5次到我局现场调研、实地督导，特别是对关系群众切身利益的就业创业、技能培训等工作，提出了明确要求，推动各项工作有力有效开展。202</w:t>
      </w:r>
      <w:r>
        <w:rPr>
          <w:rFonts w:hint="eastAsia" w:ascii="Times New Roman" w:hAnsi="Times New Roman" w:cs="仿宋_GB2312"/>
          <w:b w:val="0"/>
          <w:bCs w:val="0"/>
          <w:color w:val="auto"/>
          <w:kern w:val="2"/>
          <w:sz w:val="32"/>
          <w:szCs w:val="32"/>
          <w:lang w:val="en-US" w:eastAsia="zh-CN" w:bidi="ar-SA"/>
        </w:rPr>
        <w:t>1</w:t>
      </w:r>
      <w:r>
        <w:rPr>
          <w:rFonts w:hint="eastAsia" w:ascii="Times New Roman" w:hAnsi="Times New Roman" w:eastAsia="仿宋_GB2312" w:cs="仿宋_GB2312"/>
          <w:b w:val="0"/>
          <w:bCs w:val="0"/>
          <w:color w:val="auto"/>
          <w:kern w:val="2"/>
          <w:sz w:val="32"/>
          <w:szCs w:val="32"/>
          <w:lang w:val="en-US" w:eastAsia="zh-CN" w:bidi="ar-SA"/>
        </w:rPr>
        <w:t>年以来，全市开展各类职业技能培训</w:t>
      </w:r>
      <w:r>
        <w:rPr>
          <w:rFonts w:hint="eastAsia" w:ascii="Times New Roman" w:hAnsi="Times New Roman" w:cs="仿宋_GB2312"/>
          <w:b w:val="0"/>
          <w:bCs w:val="0"/>
          <w:color w:val="auto"/>
          <w:kern w:val="2"/>
          <w:sz w:val="32"/>
          <w:szCs w:val="32"/>
          <w:lang w:val="en-US" w:eastAsia="zh-CN" w:bidi="ar-SA"/>
        </w:rPr>
        <w:t>41.03</w:t>
      </w:r>
      <w:r>
        <w:rPr>
          <w:rFonts w:hint="eastAsia" w:ascii="Times New Roman" w:hAnsi="Times New Roman" w:eastAsia="仿宋_GB2312" w:cs="仿宋_GB2312"/>
          <w:b w:val="0"/>
          <w:bCs w:val="0"/>
          <w:color w:val="auto"/>
          <w:kern w:val="2"/>
          <w:sz w:val="32"/>
          <w:szCs w:val="32"/>
          <w:lang w:val="en-US" w:eastAsia="zh-CN" w:bidi="ar-SA"/>
        </w:rPr>
        <w:t>万人次，新增技能人才</w:t>
      </w:r>
      <w:r>
        <w:rPr>
          <w:rFonts w:hint="eastAsia" w:ascii="Times New Roman" w:hAnsi="Times New Roman" w:cs="仿宋_GB2312"/>
          <w:b w:val="0"/>
          <w:bCs w:val="0"/>
          <w:color w:val="auto"/>
          <w:kern w:val="2"/>
          <w:sz w:val="32"/>
          <w:szCs w:val="32"/>
          <w:lang w:val="en-US" w:eastAsia="zh-CN" w:bidi="ar-SA"/>
        </w:rPr>
        <w:t>22.24</w:t>
      </w:r>
      <w:r>
        <w:rPr>
          <w:rFonts w:hint="eastAsia" w:ascii="Times New Roman" w:hAnsi="Times New Roman" w:eastAsia="仿宋_GB2312" w:cs="仿宋_GB2312"/>
          <w:b w:val="0"/>
          <w:bCs w:val="0"/>
          <w:color w:val="auto"/>
          <w:kern w:val="2"/>
          <w:sz w:val="32"/>
          <w:szCs w:val="32"/>
          <w:lang w:val="en-US" w:eastAsia="zh-CN" w:bidi="ar-SA"/>
        </w:rPr>
        <w:t>万人、新增高技能人才</w:t>
      </w:r>
      <w:r>
        <w:rPr>
          <w:rFonts w:hint="eastAsia" w:ascii="Times New Roman" w:hAnsi="Times New Roman" w:cs="仿宋_GB2312"/>
          <w:b w:val="0"/>
          <w:bCs w:val="0"/>
          <w:color w:val="auto"/>
          <w:kern w:val="2"/>
          <w:sz w:val="32"/>
          <w:szCs w:val="32"/>
          <w:lang w:val="en-US" w:eastAsia="zh-CN" w:bidi="ar-SA"/>
        </w:rPr>
        <w:t>8.42</w:t>
      </w:r>
      <w:r>
        <w:rPr>
          <w:rFonts w:hint="eastAsia" w:ascii="Times New Roman" w:hAnsi="Times New Roman" w:eastAsia="仿宋_GB2312" w:cs="仿宋_GB2312"/>
          <w:b w:val="0"/>
          <w:bCs w:val="0"/>
          <w:color w:val="auto"/>
          <w:kern w:val="2"/>
          <w:sz w:val="32"/>
          <w:szCs w:val="32"/>
          <w:lang w:val="en-US" w:eastAsia="zh-CN" w:bidi="ar-SA"/>
        </w:rPr>
        <w:t>万人。</w:t>
      </w:r>
    </w:p>
    <w:p w14:paraId="1782A5A4">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600" w:lineRule="exact"/>
        <w:ind w:firstLine="632" w:firstLineChars="200"/>
        <w:textAlignment w:val="auto"/>
        <w:rPr>
          <w:rFonts w:hint="eastAsia" w:ascii="Times New Roman" w:hAnsi="Times New Roman" w:eastAsia="仿宋_GB2312" w:cs="仿宋_GB2312"/>
          <w:b w:val="0"/>
          <w:bCs w:val="0"/>
          <w:sz w:val="32"/>
          <w:szCs w:val="32"/>
          <w:u w:val="single"/>
          <w:lang w:val="en-US" w:eastAsia="zh-CN"/>
        </w:rPr>
      </w:pPr>
      <w:r>
        <w:rPr>
          <w:rFonts w:hint="eastAsia" w:ascii="Times New Roman" w:hAnsi="Times New Roman" w:eastAsia="黑体" w:cs="黑体"/>
          <w:b w:val="0"/>
          <w:bCs w:val="0"/>
          <w:sz w:val="32"/>
          <w:szCs w:val="32"/>
          <w:lang w:val="en-US" w:eastAsia="zh-CN"/>
        </w:rPr>
        <w:t>二、</w:t>
      </w:r>
      <w:r>
        <w:rPr>
          <w:rFonts w:hint="eastAsia" w:ascii="Times New Roman" w:hAnsi="Times New Roman" w:eastAsia="黑体" w:cs="黑体"/>
          <w:b w:val="0"/>
          <w:bCs w:val="0"/>
          <w:sz w:val="32"/>
          <w:szCs w:val="32"/>
        </w:rPr>
        <w:t>发挥企业培训“主力军”作用。</w:t>
      </w:r>
      <w:r>
        <w:rPr>
          <w:rFonts w:hint="eastAsia" w:ascii="Times New Roman" w:hAnsi="Times New Roman" w:eastAsia="仿宋_GB2312" w:cs="仿宋_GB2312"/>
          <w:b w:val="0"/>
          <w:bCs w:val="0"/>
          <w:sz w:val="32"/>
          <w:szCs w:val="32"/>
          <w:lang w:eastAsia="zh-CN"/>
        </w:rPr>
        <w:t>落实</w:t>
      </w:r>
      <w:r>
        <w:rPr>
          <w:rFonts w:hint="eastAsia" w:ascii="Times New Roman" w:hAnsi="Times New Roman" w:eastAsia="仿宋_GB2312" w:cs="仿宋_GB2312"/>
          <w:b w:val="0"/>
          <w:bCs w:val="0"/>
          <w:sz w:val="32"/>
          <w:szCs w:val="32"/>
        </w:rPr>
        <w:t>《河南省职业培训条例》，</w:t>
      </w:r>
      <w:r>
        <w:rPr>
          <w:rFonts w:hint="eastAsia" w:ascii="Times New Roman" w:hAnsi="Times New Roman" w:eastAsia="仿宋_GB2312" w:cs="仿宋_GB2312"/>
          <w:b w:val="0"/>
          <w:bCs w:val="0"/>
          <w:sz w:val="32"/>
          <w:szCs w:val="32"/>
          <w:lang w:eastAsia="zh-CN"/>
        </w:rPr>
        <w:t>指导企业</w:t>
      </w:r>
      <w:r>
        <w:rPr>
          <w:rFonts w:hint="eastAsia" w:ascii="Times New Roman" w:hAnsi="Times New Roman" w:eastAsia="仿宋_GB2312" w:cs="仿宋_GB2312"/>
          <w:b w:val="0"/>
          <w:bCs w:val="0"/>
          <w:sz w:val="32"/>
          <w:szCs w:val="32"/>
        </w:rPr>
        <w:t>健全职工培训制度，大力开展岗前培训、在岗培训，在先进制造、现代服务、数字经济、绿色经济等重点领域，</w:t>
      </w:r>
      <w:r>
        <w:rPr>
          <w:rFonts w:hint="eastAsia" w:ascii="Times New Roman" w:hAnsi="Times New Roman" w:eastAsia="仿宋_GB2312" w:cs="仿宋_GB2312"/>
          <w:b w:val="0"/>
          <w:bCs w:val="0"/>
          <w:sz w:val="32"/>
          <w:szCs w:val="32"/>
          <w:lang w:eastAsia="zh-CN"/>
        </w:rPr>
        <w:t>围绕</w:t>
      </w:r>
      <w:r>
        <w:rPr>
          <w:rFonts w:hint="eastAsia" w:ascii="Times New Roman" w:hAnsi="Times New Roman" w:eastAsia="仿宋_GB2312" w:cs="仿宋_GB2312"/>
          <w:b w:val="0"/>
          <w:bCs w:val="0"/>
          <w:sz w:val="32"/>
          <w:szCs w:val="32"/>
        </w:rPr>
        <w:t>新技术、新工艺</w:t>
      </w:r>
      <w:r>
        <w:rPr>
          <w:rFonts w:hint="eastAsia" w:ascii="Times New Roman" w:hAnsi="Times New Roman" w:eastAsia="仿宋_GB2312" w:cs="仿宋_GB2312"/>
          <w:b w:val="0"/>
          <w:bCs w:val="0"/>
          <w:sz w:val="32"/>
          <w:szCs w:val="32"/>
          <w:lang w:eastAsia="zh-CN"/>
        </w:rPr>
        <w:t>等开展</w:t>
      </w:r>
      <w:r>
        <w:rPr>
          <w:rFonts w:hint="eastAsia" w:ascii="Times New Roman" w:hAnsi="Times New Roman" w:eastAsia="仿宋_GB2312" w:cs="仿宋_GB2312"/>
          <w:b w:val="0"/>
          <w:bCs w:val="0"/>
          <w:sz w:val="32"/>
          <w:szCs w:val="32"/>
        </w:rPr>
        <w:t>培训。</w:t>
      </w:r>
      <w:r>
        <w:rPr>
          <w:rFonts w:hint="eastAsia" w:ascii="Times New Roman" w:hAnsi="Times New Roman" w:eastAsia="仿宋_GB2312" w:cs="仿宋_GB2312"/>
          <w:b w:val="0"/>
          <w:bCs w:val="0"/>
          <w:sz w:val="32"/>
          <w:szCs w:val="32"/>
          <w:lang w:val="en-US" w:eastAsia="zh-CN"/>
        </w:rPr>
        <w:t>2023年以来，全市开展企业职工培训5.63万人次、新型学徒制培训</w:t>
      </w:r>
      <w:r>
        <w:rPr>
          <w:rFonts w:hint="eastAsia" w:ascii="Times New Roman" w:hAnsi="Times New Roman" w:cs="仿宋_GB2312"/>
          <w:b w:val="0"/>
          <w:bCs w:val="0"/>
          <w:sz w:val="32"/>
          <w:szCs w:val="32"/>
          <w:lang w:val="en-US" w:eastAsia="zh-CN"/>
        </w:rPr>
        <w:t>727</w:t>
      </w:r>
      <w:r>
        <w:rPr>
          <w:rFonts w:hint="eastAsia" w:ascii="Times New Roman" w:hAnsi="Times New Roman" w:eastAsia="仿宋_GB2312" w:cs="仿宋_GB2312"/>
          <w:b w:val="0"/>
          <w:bCs w:val="0"/>
          <w:sz w:val="32"/>
          <w:szCs w:val="32"/>
          <w:lang w:val="en-US" w:eastAsia="zh-CN"/>
        </w:rPr>
        <w:t>人次。</w:t>
      </w:r>
      <w:r>
        <w:rPr>
          <w:rFonts w:hint="eastAsia" w:ascii="Times New Roman" w:hAnsi="Times New Roman" w:eastAsia="仿宋_GB2312" w:cs="仿宋_GB2312"/>
          <w:b w:val="0"/>
          <w:bCs w:val="0"/>
          <w:sz w:val="32"/>
          <w:szCs w:val="32"/>
        </w:rPr>
        <w:t>比如，三门峡戴卡轮毂有限公司针对用工技能需求，开展企业职工电工、车工等培训417人次，义煤集团开展井下采矿工、矿井通风工、输送机操作工等培训7820人</w:t>
      </w:r>
      <w:r>
        <w:rPr>
          <w:rFonts w:hint="eastAsia" w:ascii="Times New Roman" w:hAnsi="Times New Roman" w:eastAsia="仿宋_GB2312" w:cs="仿宋_GB2312"/>
          <w:b w:val="0"/>
          <w:bCs w:val="0"/>
          <w:sz w:val="32"/>
          <w:szCs w:val="32"/>
          <w:lang w:eastAsia="zh-CN"/>
        </w:rPr>
        <w:t>次</w:t>
      </w:r>
      <w:r>
        <w:rPr>
          <w:rFonts w:hint="eastAsia" w:ascii="Times New Roman" w:hAnsi="Times New Roman" w:eastAsia="仿宋_GB2312" w:cs="仿宋_GB2312"/>
          <w:b w:val="0"/>
          <w:bCs w:val="0"/>
          <w:sz w:val="32"/>
          <w:szCs w:val="32"/>
        </w:rPr>
        <w:t>，河南开祥精细化工有限公司开展化工总控工、化工过滤工、化工蒸馏工等培训384人</w:t>
      </w:r>
      <w:r>
        <w:rPr>
          <w:rFonts w:hint="eastAsia" w:ascii="Times New Roman" w:hAnsi="Times New Roman" w:eastAsia="仿宋_GB2312" w:cs="仿宋_GB2312"/>
          <w:b w:val="0"/>
          <w:bCs w:val="0"/>
          <w:sz w:val="32"/>
          <w:szCs w:val="32"/>
          <w:lang w:eastAsia="zh-CN"/>
        </w:rPr>
        <w:t>次。</w:t>
      </w:r>
      <w:r>
        <w:rPr>
          <w:rFonts w:hint="eastAsia" w:ascii="Times New Roman" w:hAnsi="Times New Roman" w:eastAsia="仿宋_GB2312" w:cs="仿宋_GB2312"/>
          <w:b w:val="0"/>
          <w:bCs w:val="0"/>
          <w:sz w:val="32"/>
          <w:szCs w:val="32"/>
        </w:rPr>
        <w:t>通过企业自主培训，</w:t>
      </w:r>
      <w:r>
        <w:rPr>
          <w:rFonts w:hint="eastAsia" w:ascii="Times New Roman" w:hAnsi="Times New Roman" w:eastAsia="仿宋_GB2312" w:cs="仿宋_GB2312"/>
          <w:b w:val="0"/>
          <w:bCs w:val="0"/>
          <w:sz w:val="32"/>
          <w:szCs w:val="32"/>
          <w:lang w:eastAsia="zh-CN"/>
        </w:rPr>
        <w:t>有力</w:t>
      </w:r>
      <w:r>
        <w:rPr>
          <w:rFonts w:hint="eastAsia" w:ascii="Times New Roman" w:hAnsi="Times New Roman" w:eastAsia="仿宋_GB2312" w:cs="仿宋_GB2312"/>
          <w:b w:val="0"/>
          <w:bCs w:val="0"/>
          <w:sz w:val="32"/>
          <w:szCs w:val="32"/>
        </w:rPr>
        <w:t>提升</w:t>
      </w:r>
      <w:r>
        <w:rPr>
          <w:rFonts w:hint="eastAsia" w:ascii="Times New Roman" w:hAnsi="Times New Roman" w:eastAsia="仿宋_GB2312" w:cs="仿宋_GB2312"/>
          <w:b w:val="0"/>
          <w:bCs w:val="0"/>
          <w:sz w:val="32"/>
          <w:szCs w:val="32"/>
          <w:lang w:eastAsia="zh-CN"/>
        </w:rPr>
        <w:t>了</w:t>
      </w:r>
      <w:r>
        <w:rPr>
          <w:rFonts w:hint="eastAsia" w:ascii="Times New Roman" w:hAnsi="Times New Roman" w:eastAsia="仿宋_GB2312" w:cs="仿宋_GB2312"/>
          <w:b w:val="0"/>
          <w:bCs w:val="0"/>
          <w:sz w:val="32"/>
          <w:szCs w:val="32"/>
        </w:rPr>
        <w:t>企业职工的技能水平。</w:t>
      </w:r>
    </w:p>
    <w:p w14:paraId="3F803A0D">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spacing w:line="60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黑体"/>
          <w:b w:val="0"/>
          <w:bCs w:val="0"/>
          <w:sz w:val="32"/>
          <w:szCs w:val="32"/>
          <w:lang w:val="en-US" w:eastAsia="zh-CN"/>
        </w:rPr>
        <w:t>三、</w:t>
      </w:r>
      <w:r>
        <w:rPr>
          <w:rFonts w:hint="eastAsia" w:ascii="Times New Roman" w:hAnsi="Times New Roman" w:eastAsia="黑体" w:cs="黑体"/>
          <w:b w:val="0"/>
          <w:bCs w:val="0"/>
          <w:sz w:val="32"/>
          <w:szCs w:val="32"/>
        </w:rPr>
        <w:t>强化职业院校培训“主阵地”作用。</w:t>
      </w:r>
      <w:r>
        <w:rPr>
          <w:rFonts w:hint="eastAsia" w:ascii="Times New Roman" w:hAnsi="Times New Roman" w:eastAsia="仿宋_GB2312" w:cs="仿宋_GB2312"/>
          <w:b w:val="0"/>
          <w:bCs w:val="0"/>
          <w:sz w:val="32"/>
          <w:szCs w:val="32"/>
          <w:lang w:eastAsia="zh-CN"/>
        </w:rPr>
        <w:t>全市</w:t>
      </w:r>
      <w:r>
        <w:rPr>
          <w:rFonts w:hint="eastAsia" w:ascii="Times New Roman" w:hAnsi="Times New Roman" w:eastAsia="仿宋_GB2312" w:cs="仿宋_GB2312"/>
          <w:b w:val="0"/>
          <w:bCs w:val="0"/>
          <w:sz w:val="32"/>
          <w:szCs w:val="32"/>
        </w:rPr>
        <w:t>职业院校锚定制造业高质量发展主攻方向，大力推进产教融合、校企合作，根据企业用工需求，开展定向、定岗和订单式培训，实现入校即入企，进一步拓宽就业渠道。近年来，全市职业院校与雷萨股份有限公司、瑞尔隆鼎实业、海尔空调等</w:t>
      </w:r>
      <w:r>
        <w:rPr>
          <w:rFonts w:hint="eastAsia" w:ascii="Times New Roman" w:hAnsi="Times New Roman" w:eastAsia="仿宋_GB2312" w:cs="仿宋_GB2312"/>
          <w:b w:val="0"/>
          <w:bCs w:val="0"/>
          <w:sz w:val="32"/>
          <w:szCs w:val="32"/>
          <w:u w:val="none"/>
          <w:lang w:val="en-US" w:eastAsia="zh-CN"/>
        </w:rPr>
        <w:t>90</w:t>
      </w:r>
      <w:r>
        <w:rPr>
          <w:rFonts w:hint="eastAsia" w:ascii="Times New Roman" w:hAnsi="Times New Roman" w:eastAsia="仿宋_GB2312" w:cs="仿宋_GB2312"/>
          <w:b w:val="0"/>
          <w:bCs w:val="0"/>
          <w:sz w:val="32"/>
          <w:szCs w:val="32"/>
          <w:u w:val="none"/>
        </w:rPr>
        <w:t>余家</w:t>
      </w:r>
      <w:r>
        <w:rPr>
          <w:rFonts w:hint="eastAsia" w:ascii="Times New Roman" w:hAnsi="Times New Roman" w:eastAsia="仿宋_GB2312" w:cs="仿宋_GB2312"/>
          <w:b w:val="0"/>
          <w:bCs w:val="0"/>
          <w:sz w:val="32"/>
          <w:szCs w:val="32"/>
        </w:rPr>
        <w:t>省内外大中型企业开展校企合作，涉及焊接技术、机电工程、电气自动化等70余个专业。比如，三门峡职业技术学院与宝武铝业科技有限公司携手共建“宝武订单班”，联合培养100余名对口</w:t>
      </w:r>
      <w:r>
        <w:rPr>
          <w:rFonts w:hint="eastAsia" w:ascii="Times New Roman" w:hAnsi="Times New Roman" w:eastAsia="仿宋_GB2312" w:cs="仿宋_GB2312"/>
          <w:b w:val="0"/>
          <w:bCs w:val="0"/>
          <w:sz w:val="32"/>
          <w:szCs w:val="32"/>
          <w:lang w:val="en"/>
        </w:rPr>
        <w:t>技能</w:t>
      </w:r>
      <w:r>
        <w:rPr>
          <w:rFonts w:hint="eastAsia" w:ascii="Times New Roman" w:hAnsi="Times New Roman" w:eastAsia="仿宋_GB2312" w:cs="仿宋_GB2312"/>
          <w:b w:val="0"/>
          <w:bCs w:val="0"/>
          <w:sz w:val="32"/>
          <w:szCs w:val="32"/>
        </w:rPr>
        <w:t>人才，打造服务于三门峡市铝制品产业链的</w:t>
      </w:r>
      <w:r>
        <w:rPr>
          <w:rFonts w:hint="eastAsia" w:ascii="Times New Roman" w:hAnsi="Times New Roman" w:eastAsia="仿宋_GB2312" w:cs="仿宋_GB2312"/>
          <w:b w:val="0"/>
          <w:bCs w:val="0"/>
          <w:sz w:val="32"/>
          <w:szCs w:val="32"/>
          <w:lang w:val="en"/>
        </w:rPr>
        <w:t>技能</w:t>
      </w:r>
      <w:r>
        <w:rPr>
          <w:rFonts w:hint="eastAsia" w:ascii="Times New Roman" w:hAnsi="Times New Roman" w:eastAsia="仿宋_GB2312" w:cs="仿宋_GB2312"/>
          <w:b w:val="0"/>
          <w:bCs w:val="0"/>
          <w:sz w:val="32"/>
          <w:szCs w:val="32"/>
        </w:rPr>
        <w:t>人才培养基地。</w:t>
      </w:r>
      <w:r>
        <w:rPr>
          <w:rFonts w:hint="eastAsia" w:ascii="Times New Roman" w:hAnsi="Times New Roman" w:eastAsia="仿宋_GB2312" w:cs="仿宋_GB2312"/>
          <w:b w:val="0"/>
          <w:bCs w:val="0"/>
          <w:sz w:val="32"/>
          <w:szCs w:val="32"/>
          <w:u w:val="none"/>
        </w:rPr>
        <w:t>三门峡社会管理学院与</w:t>
      </w:r>
      <w:r>
        <w:rPr>
          <w:rFonts w:hint="eastAsia" w:ascii="Times New Roman" w:hAnsi="Times New Roman" w:eastAsia="仿宋_GB2312" w:cs="仿宋_GB2312"/>
          <w:b w:val="0"/>
          <w:bCs w:val="0"/>
          <w:sz w:val="32"/>
          <w:szCs w:val="32"/>
        </w:rPr>
        <w:t>三门峡化工机械有限公司、河南环宇博创科技有限公司开展新型学徒制培训98人次，政校企联合培养</w:t>
      </w:r>
      <w:r>
        <w:rPr>
          <w:rFonts w:hint="eastAsia" w:ascii="Times New Roman" w:hAnsi="Times New Roman" w:eastAsia="仿宋_GB2312" w:cs="仿宋_GB2312"/>
          <w:b w:val="0"/>
          <w:bCs w:val="0"/>
          <w:sz w:val="32"/>
          <w:szCs w:val="32"/>
          <w:lang w:val="en"/>
        </w:rPr>
        <w:t>技能</w:t>
      </w:r>
      <w:r>
        <w:rPr>
          <w:rFonts w:hint="eastAsia" w:ascii="Times New Roman" w:hAnsi="Times New Roman" w:eastAsia="仿宋_GB2312" w:cs="仿宋_GB2312"/>
          <w:b w:val="0"/>
          <w:bCs w:val="0"/>
          <w:sz w:val="32"/>
          <w:szCs w:val="32"/>
        </w:rPr>
        <w:t>人才，搭建育才用才“大舞台”，有效促进了供需精准对接，实现资源的优势互补。灵宝技师学院投入100余万元自主开发线上学习培训平台，开设电工、电子商务、美容、养老护理、保健按摩、中式烹调等系列培训课程，抽调30余名专业教师免费线上辅导，学员足不出户即可实现预约报名和在线学习，</w:t>
      </w:r>
      <w:r>
        <w:rPr>
          <w:rFonts w:hint="eastAsia" w:ascii="Times New Roman" w:hAnsi="Times New Roman" w:eastAsia="仿宋_GB2312" w:cs="仿宋_GB2312"/>
          <w:b w:val="0"/>
          <w:bCs w:val="0"/>
          <w:sz w:val="32"/>
          <w:szCs w:val="32"/>
          <w:lang w:eastAsia="zh-CN"/>
        </w:rPr>
        <w:t>两年来</w:t>
      </w:r>
      <w:r>
        <w:rPr>
          <w:rFonts w:hint="eastAsia" w:ascii="Times New Roman" w:hAnsi="Times New Roman" w:eastAsia="仿宋_GB2312" w:cs="仿宋_GB2312"/>
          <w:b w:val="0"/>
          <w:bCs w:val="0"/>
          <w:sz w:val="32"/>
          <w:szCs w:val="32"/>
        </w:rPr>
        <w:t>累计培训学员</w:t>
      </w:r>
      <w:r>
        <w:rPr>
          <w:rFonts w:hint="eastAsia" w:ascii="Times New Roman" w:hAnsi="Times New Roman" w:eastAsia="仿宋_GB2312" w:cs="仿宋_GB2312"/>
          <w:b w:val="0"/>
          <w:bCs w:val="0"/>
          <w:sz w:val="32"/>
          <w:szCs w:val="32"/>
          <w:lang w:val="en-US" w:eastAsia="zh-CN"/>
        </w:rPr>
        <w:t>5</w:t>
      </w:r>
      <w:r>
        <w:rPr>
          <w:rFonts w:hint="eastAsia" w:ascii="Times New Roman" w:hAnsi="Times New Roman" w:eastAsia="仿宋_GB2312" w:cs="仿宋_GB2312"/>
          <w:b w:val="0"/>
          <w:bCs w:val="0"/>
          <w:sz w:val="32"/>
          <w:szCs w:val="32"/>
        </w:rPr>
        <w:t>万余人次。</w:t>
      </w:r>
    </w:p>
    <w:p w14:paraId="0B35411C">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600" w:lineRule="exact"/>
        <w:ind w:firstLine="632"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黑体"/>
          <w:b w:val="0"/>
          <w:bCs w:val="0"/>
          <w:sz w:val="32"/>
          <w:szCs w:val="32"/>
          <w:lang w:val="en-US" w:eastAsia="zh-CN"/>
        </w:rPr>
        <w:t>四、</w:t>
      </w:r>
      <w:r>
        <w:rPr>
          <w:rFonts w:hint="eastAsia" w:ascii="Times New Roman" w:hAnsi="Times New Roman" w:eastAsia="黑体" w:cs="黑体"/>
          <w:b w:val="0"/>
          <w:bCs w:val="0"/>
          <w:sz w:val="32"/>
          <w:szCs w:val="32"/>
        </w:rPr>
        <w:t>发挥社会力量“主攻手”作用。</w:t>
      </w:r>
      <w:r>
        <w:rPr>
          <w:rFonts w:hint="eastAsia" w:ascii="Times New Roman" w:hAnsi="Times New Roman" w:eastAsia="仿宋_GB2312" w:cs="仿宋_GB2312"/>
          <w:b w:val="0"/>
          <w:bCs w:val="0"/>
          <w:color w:val="auto"/>
          <w:sz w:val="32"/>
          <w:szCs w:val="32"/>
          <w:lang w:eastAsia="zh-CN"/>
        </w:rPr>
        <w:t>统筹发挥社会培训机构作用，精准对接市场需求，积极探索“培训+输出+品牌”模式，培育人力资源品牌。</w:t>
      </w:r>
      <w:r>
        <w:rPr>
          <w:rFonts w:hint="eastAsia" w:ascii="Times New Roman" w:hAnsi="Times New Roman" w:eastAsia="仿宋_GB2312" w:cs="仿宋_GB2312"/>
          <w:b w:val="0"/>
          <w:bCs w:val="0"/>
          <w:color w:val="auto"/>
          <w:sz w:val="32"/>
          <w:szCs w:val="32"/>
          <w:lang w:val="en-US" w:eastAsia="zh-CN"/>
        </w:rPr>
        <w:t>近年来，我市</w:t>
      </w:r>
      <w:r>
        <w:rPr>
          <w:rFonts w:hint="eastAsia" w:ascii="Times New Roman" w:hAnsi="Times New Roman" w:eastAsia="仿宋_GB2312" w:cs="仿宋_GB2312"/>
          <w:b w:val="0"/>
          <w:bCs w:val="0"/>
          <w:color w:val="auto"/>
          <w:kern w:val="2"/>
          <w:sz w:val="32"/>
          <w:szCs w:val="32"/>
          <w:u w:val="none"/>
          <w:lang w:val="en-US" w:eastAsia="zh-CN" w:bidi="ar-SA"/>
        </w:rPr>
        <w:t>以“崤函康养”“物流豫工”等省级人力资源品牌培训示范基地为抓手，大力开展健康管理师、公共营养师、养老护理员等康养类职业培训23967人次，起重装卸机械操作工（叉车司机）、快递员等培训9726人次，形成了具有专业优势的劳务群体。</w:t>
      </w:r>
      <w:r>
        <w:rPr>
          <w:rFonts w:hint="eastAsia" w:ascii="Times New Roman" w:hAnsi="Times New Roman" w:eastAsia="仿宋_GB2312" w:cs="仿宋_GB2312"/>
          <w:b w:val="0"/>
          <w:bCs w:val="0"/>
          <w:sz w:val="32"/>
          <w:szCs w:val="32"/>
        </w:rPr>
        <w:t>比如，卢氏众望红职业培训学校构建技能培训、劳务输出、劳务派遣“一条龙”服务体系，开展管工、铆工等高薪职业（工种）培训，</w:t>
      </w:r>
      <w:r>
        <w:rPr>
          <w:rFonts w:hint="eastAsia" w:ascii="Times New Roman" w:hAnsi="Times New Roman" w:eastAsia="仿宋_GB2312" w:cs="仿宋_GB2312"/>
          <w:b w:val="0"/>
          <w:bCs w:val="0"/>
          <w:sz w:val="32"/>
          <w:szCs w:val="32"/>
          <w:lang w:eastAsia="zh-CN"/>
        </w:rPr>
        <w:t>两年来</w:t>
      </w:r>
      <w:r>
        <w:rPr>
          <w:rFonts w:hint="eastAsia" w:ascii="Times New Roman" w:hAnsi="Times New Roman" w:eastAsia="仿宋_GB2312" w:cs="仿宋_GB2312"/>
          <w:b w:val="0"/>
          <w:bCs w:val="0"/>
          <w:sz w:val="32"/>
          <w:szCs w:val="32"/>
        </w:rPr>
        <w:t>输出</w:t>
      </w:r>
      <w:r>
        <w:rPr>
          <w:rFonts w:hint="eastAsia" w:ascii="Times New Roman" w:hAnsi="Times New Roman" w:eastAsia="仿宋_GB2312" w:cs="仿宋_GB2312"/>
          <w:b w:val="0"/>
          <w:bCs w:val="0"/>
          <w:sz w:val="32"/>
          <w:szCs w:val="32"/>
          <w:lang w:val="en-US" w:eastAsia="zh-CN"/>
        </w:rPr>
        <w:t>3000</w:t>
      </w:r>
      <w:r>
        <w:rPr>
          <w:rFonts w:hint="eastAsia" w:ascii="Times New Roman" w:hAnsi="Times New Roman" w:eastAsia="仿宋_GB2312" w:cs="仿宋_GB2312"/>
          <w:b w:val="0"/>
          <w:bCs w:val="0"/>
          <w:sz w:val="32"/>
          <w:szCs w:val="32"/>
        </w:rPr>
        <w:t>余人次，业务延伸到东部沿海多个省份。积极在广东、山东等地承包燃油、化工管道安装等工程项目吸纳务工人员，点对点对学员进行岗前培训，实现精准就业。渑池蓝洁培训有限公司积极建设“豫西护工”劳务品牌，打造“河南省农民工返乡创业示范项目”，与北京清月蓝领护工之家达成输送协议。组织开展养老护理员培训50人，输送至北京协和医院、北京空军医院等机构，月工资6500-10000元，有效破解农村留守妇女闲散居守，缺技蹲守难题，达到稳就业促增收的目标。卢氏长庚职业培训学校构建技能培训和社会评价服务体系，近两年</w:t>
      </w:r>
      <w:r>
        <w:rPr>
          <w:rFonts w:hint="eastAsia" w:ascii="Times New Roman" w:hAnsi="Times New Roman" w:eastAsia="仿宋_GB2312" w:cs="仿宋_GB2312"/>
          <w:b w:val="0"/>
          <w:bCs w:val="0"/>
          <w:sz w:val="32"/>
          <w:szCs w:val="32"/>
          <w:lang w:eastAsia="zh-CN"/>
        </w:rPr>
        <w:t>累计</w:t>
      </w:r>
      <w:r>
        <w:rPr>
          <w:rFonts w:hint="eastAsia" w:ascii="Times New Roman" w:hAnsi="Times New Roman" w:eastAsia="仿宋_GB2312" w:cs="仿宋_GB2312"/>
          <w:b w:val="0"/>
          <w:bCs w:val="0"/>
          <w:sz w:val="32"/>
          <w:szCs w:val="32"/>
        </w:rPr>
        <w:t>培训中</w:t>
      </w:r>
      <w:r>
        <w:rPr>
          <w:rFonts w:hint="eastAsia" w:ascii="Times New Roman" w:hAnsi="Times New Roman" w:eastAsia="仿宋_GB2312" w:cs="仿宋_GB2312"/>
          <w:b w:val="0"/>
          <w:bCs w:val="0"/>
          <w:sz w:val="32"/>
          <w:szCs w:val="32"/>
          <w:lang w:val="en"/>
        </w:rPr>
        <w:t>、</w:t>
      </w:r>
      <w:r>
        <w:rPr>
          <w:rFonts w:hint="eastAsia" w:ascii="Times New Roman" w:hAnsi="Times New Roman" w:eastAsia="仿宋_GB2312" w:cs="仿宋_GB2312"/>
          <w:b w:val="0"/>
          <w:bCs w:val="0"/>
          <w:sz w:val="32"/>
          <w:szCs w:val="32"/>
        </w:rPr>
        <w:t>高级技能人才3000余人次，评价1</w:t>
      </w:r>
      <w:r>
        <w:rPr>
          <w:rFonts w:hint="eastAsia" w:ascii="Times New Roman" w:hAnsi="Times New Roman" w:eastAsia="仿宋_GB2312" w:cs="仿宋_GB2312"/>
          <w:b w:val="0"/>
          <w:bCs w:val="0"/>
          <w:sz w:val="32"/>
          <w:szCs w:val="32"/>
          <w:lang w:val="en-US" w:eastAsia="zh-CN"/>
        </w:rPr>
        <w:t>万</w:t>
      </w:r>
      <w:r>
        <w:rPr>
          <w:rFonts w:hint="eastAsia" w:ascii="Times New Roman" w:hAnsi="Times New Roman" w:eastAsia="仿宋_GB2312" w:cs="仿宋_GB2312"/>
          <w:b w:val="0"/>
          <w:bCs w:val="0"/>
          <w:sz w:val="32"/>
          <w:szCs w:val="32"/>
        </w:rPr>
        <w:t>余人次</w:t>
      </w:r>
      <w:r>
        <w:rPr>
          <w:rFonts w:hint="eastAsia" w:ascii="Times New Roman" w:hAnsi="Times New Roman" w:eastAsia="仿宋_GB2312" w:cs="仿宋_GB2312"/>
          <w:b w:val="0"/>
          <w:bCs w:val="0"/>
          <w:sz w:val="32"/>
          <w:szCs w:val="32"/>
          <w:lang w:val="en" w:eastAsia="zh-CN"/>
        </w:rPr>
        <w:t>。</w:t>
      </w:r>
      <w:r>
        <w:rPr>
          <w:rFonts w:hint="eastAsia" w:ascii="Times New Roman" w:hAnsi="Times New Roman" w:eastAsia="仿宋_GB2312" w:cs="仿宋_GB2312"/>
          <w:b w:val="0"/>
          <w:bCs w:val="0"/>
          <w:sz w:val="32"/>
          <w:szCs w:val="32"/>
          <w:lang w:eastAsia="zh-CN"/>
        </w:rPr>
        <w:t>联合卢氏县红海人力资源公司</w:t>
      </w:r>
      <w:r>
        <w:rPr>
          <w:rFonts w:hint="eastAsia" w:ascii="Times New Roman" w:hAnsi="Times New Roman" w:eastAsia="仿宋_GB2312" w:cs="仿宋_GB2312"/>
          <w:b w:val="0"/>
          <w:bCs w:val="0"/>
          <w:sz w:val="32"/>
          <w:szCs w:val="32"/>
        </w:rPr>
        <w:t>积极对接珠三角和江浙沪皖等大型企业，</w:t>
      </w:r>
      <w:r>
        <w:rPr>
          <w:rFonts w:hint="eastAsia" w:ascii="Times New Roman" w:hAnsi="Times New Roman" w:eastAsia="仿宋_GB2312" w:cs="仿宋_GB2312"/>
          <w:b w:val="0"/>
          <w:bCs w:val="0"/>
          <w:sz w:val="32"/>
          <w:szCs w:val="32"/>
          <w:lang w:eastAsia="zh-CN"/>
        </w:rPr>
        <w:t>输出</w:t>
      </w:r>
      <w:r>
        <w:rPr>
          <w:rFonts w:hint="eastAsia" w:ascii="Times New Roman" w:hAnsi="Times New Roman" w:eastAsia="仿宋_GB2312" w:cs="仿宋_GB2312"/>
          <w:b w:val="0"/>
          <w:bCs w:val="0"/>
          <w:sz w:val="32"/>
          <w:szCs w:val="32"/>
          <w:lang w:val="en-US" w:eastAsia="zh-CN"/>
        </w:rPr>
        <w:t>1200余人</w:t>
      </w:r>
      <w:r>
        <w:rPr>
          <w:rFonts w:hint="eastAsia" w:ascii="Times New Roman" w:hAnsi="Times New Roman" w:eastAsia="仿宋_GB2312" w:cs="仿宋_GB2312"/>
          <w:b w:val="0"/>
          <w:bCs w:val="0"/>
          <w:sz w:val="32"/>
          <w:szCs w:val="32"/>
        </w:rPr>
        <w:t>。</w:t>
      </w:r>
    </w:p>
    <w:p w14:paraId="55026CEE">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600" w:lineRule="exact"/>
        <w:ind w:firstLine="632" w:firstLineChars="200"/>
        <w:textAlignment w:val="auto"/>
        <w:rPr>
          <w:rFonts w:hint="eastAsia" w:ascii="Times New Roman" w:hAnsi="Times New Roman" w:cs="仿宋_GB2312"/>
          <w:kern w:val="2"/>
          <w:sz w:val="32"/>
          <w:szCs w:val="20"/>
          <w:lang w:val="en-US" w:eastAsia="zh-CN" w:bidi="ar-SA"/>
        </w:rPr>
      </w:pPr>
      <w:r>
        <w:rPr>
          <w:rFonts w:hint="eastAsia" w:ascii="Times New Roman" w:hAnsi="Times New Roman" w:eastAsia="黑体" w:cs="黑体"/>
          <w:b w:val="0"/>
          <w:bCs w:val="0"/>
          <w:sz w:val="32"/>
          <w:szCs w:val="32"/>
          <w:u w:val="none"/>
          <w:lang w:val="en-US" w:eastAsia="zh-CN"/>
        </w:rPr>
        <w:t>五、</w:t>
      </w:r>
      <w:r>
        <w:rPr>
          <w:rFonts w:hint="eastAsia" w:ascii="Times New Roman" w:hAnsi="Times New Roman" w:eastAsia="黑体" w:cs="黑体"/>
          <w:b w:val="0"/>
          <w:bCs w:val="0"/>
          <w:sz w:val="32"/>
          <w:szCs w:val="32"/>
          <w:u w:val="none"/>
        </w:rPr>
        <w:t>发挥行业部</w:t>
      </w:r>
      <w:r>
        <w:rPr>
          <w:rFonts w:hint="eastAsia" w:ascii="Times New Roman" w:hAnsi="Times New Roman" w:eastAsia="黑体" w:cs="黑体"/>
          <w:b w:val="0"/>
          <w:bCs w:val="0"/>
          <w:color w:val="auto"/>
          <w:sz w:val="32"/>
          <w:szCs w:val="32"/>
          <w:u w:val="none"/>
        </w:rPr>
        <w:t>门“主</w:t>
      </w:r>
      <w:r>
        <w:rPr>
          <w:rFonts w:hint="eastAsia" w:ascii="Times New Roman" w:hAnsi="Times New Roman" w:eastAsia="黑体" w:cs="黑体"/>
          <w:b w:val="0"/>
          <w:bCs w:val="0"/>
          <w:color w:val="auto"/>
          <w:sz w:val="32"/>
          <w:szCs w:val="32"/>
          <w:u w:val="none"/>
          <w:lang w:eastAsia="zh-CN"/>
        </w:rPr>
        <w:t>引擎</w:t>
      </w:r>
      <w:r>
        <w:rPr>
          <w:rFonts w:hint="eastAsia" w:ascii="Times New Roman" w:hAnsi="Times New Roman" w:eastAsia="黑体" w:cs="黑体"/>
          <w:b w:val="0"/>
          <w:bCs w:val="0"/>
          <w:color w:val="auto"/>
          <w:sz w:val="32"/>
          <w:szCs w:val="32"/>
          <w:u w:val="none"/>
        </w:rPr>
        <w:t>”作用。</w:t>
      </w:r>
      <w:r>
        <w:rPr>
          <w:rFonts w:hint="eastAsia" w:ascii="Times New Roman" w:hAnsi="Times New Roman" w:eastAsia="仿宋_GB2312" w:cs="仿宋_GB2312"/>
          <w:b w:val="0"/>
          <w:bCs w:val="0"/>
          <w:sz w:val="32"/>
          <w:szCs w:val="32"/>
          <w:u w:val="none"/>
          <w:lang w:eastAsia="zh-CN"/>
        </w:rPr>
        <w:t>形成了人社部门牵头推动，相关行业部门密切配合、同心协力，高质量推动培训评价工作的良好格局，切实履行“管行业必管人才”主体责任，规范组织实施行业培训。比如，市劳动就业培训中心聚焦农村转移就业劳动者、在校大中专学生、失业人员等重点群体，开设创业类、创新类、实用类课程，成功培育注册登记营业执照的初创企业500余家，带动就业1500余人，有效提升群众创业能力，助力创业者就业增收。市中心医院与我局劳动就业培训中心联合建立“崤函康养”实训基地，为全市各医院、康养中心、卫生院等医疗机构培养高级健康管理师、公共营养师、养老护理员等高技能人才674人次，切实为我市“一老一小”提供专业性、技术性人才储备。</w:t>
      </w:r>
      <w:r>
        <w:rPr>
          <w:rFonts w:hint="eastAsia" w:ascii="Times New Roman" w:hAnsi="Times New Roman" w:eastAsia="仿宋_GB2312" w:cs="仿宋_GB2312"/>
          <w:b w:val="0"/>
          <w:bCs w:val="0"/>
          <w:sz w:val="32"/>
          <w:szCs w:val="32"/>
          <w:u w:val="none"/>
          <w:lang w:val="en" w:eastAsia="zh-CN"/>
        </w:rPr>
        <w:t>三门峡</w:t>
      </w:r>
      <w:r>
        <w:rPr>
          <w:rFonts w:hint="eastAsia" w:ascii="Times New Roman" w:hAnsi="Times New Roman" w:eastAsia="仿宋_GB2312" w:cs="仿宋_GB2312"/>
          <w:b w:val="0"/>
          <w:bCs w:val="0"/>
          <w:sz w:val="32"/>
          <w:szCs w:val="32"/>
          <w:u w:val="none"/>
          <w:lang w:eastAsia="zh-CN"/>
        </w:rPr>
        <w:t>职业技术学院与我局劳动就业培训中心联合开展高校应届毕业生技能培训857人次，提升了高校毕业生的专业技能水平，增强其就业创业能力。</w:t>
      </w:r>
    </w:p>
    <w:p w14:paraId="0FCD7CD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left="0" w:firstLine="632" w:firstLineChars="200"/>
        <w:jc w:val="both"/>
        <w:textAlignment w:val="auto"/>
        <w:rPr>
          <w:rFonts w:hint="eastAsia" w:ascii="Times New Roman" w:hAnsi="Times New Roman" w:eastAsia="仿宋_GB2312" w:cs="仿宋_GB2312"/>
          <w:kern w:val="2"/>
          <w:sz w:val="32"/>
          <w:szCs w:val="20"/>
          <w:lang w:val="en-US" w:eastAsia="zh-CN" w:bidi="ar-SA"/>
        </w:rPr>
      </w:pPr>
      <w:r>
        <w:rPr>
          <w:rFonts w:hint="eastAsia" w:ascii="Times New Roman" w:hAnsi="Times New Roman" w:eastAsia="仿宋_GB2312" w:cs="仿宋_GB2312"/>
          <w:kern w:val="2"/>
          <w:sz w:val="32"/>
          <w:szCs w:val="20"/>
          <w:lang w:val="en-US" w:eastAsia="zh-CN" w:bidi="ar-SA"/>
        </w:rPr>
        <w:t>下一步，我们将持续优化政策设计，强化数字赋能，深入研究“技能+消费”双提升计划可行性，</w:t>
      </w:r>
      <w:r>
        <w:rPr>
          <w:rFonts w:hint="eastAsia" w:ascii="Times New Roman" w:hAnsi="Times New Roman" w:eastAsia="仿宋_GB2312" w:cs="仿宋_GB2312"/>
          <w:sz w:val="32"/>
          <w:szCs w:val="32"/>
        </w:rPr>
        <w:t>围绕全市“8+6”产业集群和12条重点产业链发展需求，聚焦农民工、离校未就业高校毕业生、登记失业人员、就业困难人员等重点群体，围绕先进制造、现代服务、新职业等重点领域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推行“岗位需要+技能培训+技能评价+就业服务”四位一体的项目化培训模式，实施“六大培训”专项，发挥行业、企业、院校等各方</w:t>
      </w:r>
      <w:r>
        <w:rPr>
          <w:rFonts w:hint="eastAsia" w:ascii="Times New Roman" w:hAnsi="Times New Roman" w:eastAsia="仿宋_GB2312" w:cs="仿宋_GB2312"/>
          <w:sz w:val="32"/>
          <w:szCs w:val="32"/>
          <w:lang w:eastAsia="zh-CN"/>
        </w:rPr>
        <w:t>职能</w:t>
      </w:r>
      <w:r>
        <w:rPr>
          <w:rFonts w:hint="eastAsia" w:ascii="Times New Roman" w:hAnsi="Times New Roman" w:eastAsia="仿宋_GB2312" w:cs="仿宋_GB2312"/>
          <w:sz w:val="32"/>
          <w:szCs w:val="32"/>
        </w:rPr>
        <w:t>，构建培训全覆盖平台</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进一步</w:t>
      </w:r>
      <w:r>
        <w:rPr>
          <w:rFonts w:hint="eastAsia" w:ascii="Times New Roman" w:hAnsi="Times New Roman" w:eastAsia="仿宋_GB2312" w:cs="仿宋_GB2312"/>
          <w:sz w:val="32"/>
          <w:szCs w:val="32"/>
          <w:lang w:eastAsia="zh-CN"/>
        </w:rPr>
        <w:t>提升培训质量和成效，</w:t>
      </w:r>
      <w:r>
        <w:rPr>
          <w:rFonts w:hint="eastAsia" w:ascii="Times New Roman" w:hAnsi="Times New Roman" w:eastAsia="仿宋_GB2312" w:cs="仿宋_GB2312"/>
          <w:sz w:val="32"/>
          <w:szCs w:val="32"/>
          <w:lang w:val="en-US" w:eastAsia="zh-CN"/>
        </w:rPr>
        <w:t>促进高质量充分就业。</w:t>
      </w:r>
      <w:r>
        <w:rPr>
          <w:rFonts w:hint="eastAsia" w:ascii="Times New Roman" w:hAnsi="Times New Roman" w:eastAsia="仿宋_GB2312" w:cs="仿宋_GB2312"/>
          <w:kern w:val="2"/>
          <w:sz w:val="32"/>
          <w:szCs w:val="20"/>
          <w:lang w:val="en-US" w:eastAsia="zh-CN" w:bidi="ar-SA"/>
        </w:rPr>
        <w:t xml:space="preserve"> </w:t>
      </w:r>
    </w:p>
    <w:p w14:paraId="49AB6761">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spacing w:line="560" w:lineRule="exact"/>
        <w:ind w:left="0" w:firstLine="632" w:firstLineChars="200"/>
        <w:jc w:val="both"/>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lang w:val="en-US" w:eastAsia="zh-CN"/>
        </w:rPr>
        <w:t>感谢您们对</w:t>
      </w:r>
      <w:r>
        <w:rPr>
          <w:rFonts w:hint="eastAsia" w:ascii="Times New Roman" w:hAnsi="Times New Roman" w:cs="仿宋_GB2312"/>
          <w:lang w:val="en-US" w:eastAsia="zh-CN"/>
        </w:rPr>
        <w:t>职业技能培训</w:t>
      </w:r>
      <w:r>
        <w:rPr>
          <w:rFonts w:hint="eastAsia" w:ascii="Times New Roman" w:hAnsi="Times New Roman" w:eastAsia="仿宋_GB2312" w:cs="仿宋_GB2312"/>
          <w:lang w:val="en-US" w:eastAsia="zh-CN"/>
        </w:rPr>
        <w:t>工作的关心，希望今后继续对我们的工作给予关注和支持。</w:t>
      </w:r>
    </w:p>
    <w:sectPr>
      <w:footerReference r:id="rId3" w:type="default"/>
      <w:pgSz w:w="11906" w:h="16838"/>
      <w:pgMar w:top="2211" w:right="1531" w:bottom="1871" w:left="1531" w:header="851" w:footer="1417"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小标宋">
    <w:altName w:val="方正小标宋简体"/>
    <w:panose1 w:val="03000509000000000000"/>
    <w:charset w:val="00"/>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00007A87" w:usb1="80000000" w:usb2="00000008" w:usb3="00000000" w:csb0="400001FF" w:csb1="F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7783">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8AA6">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98AA6">
                    <w:pPr>
                      <w:pStyle w:val="1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formatting="1" w:enforcement="0"/>
  <w:defaultTabStop w:val="420"/>
  <w:hyphenationZone w:val="360"/>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DA2MjU5M2Q2OWY5YjUxODFhYmE4ZDY3ZTY1OTQifQ=="/>
  </w:docVars>
  <w:rsids>
    <w:rsidRoot w:val="00BC1A58"/>
    <w:rsid w:val="000206A9"/>
    <w:rsid w:val="00034B16"/>
    <w:rsid w:val="000870D8"/>
    <w:rsid w:val="00095E04"/>
    <w:rsid w:val="000A1309"/>
    <w:rsid w:val="000B0F50"/>
    <w:rsid w:val="000F49A2"/>
    <w:rsid w:val="00100AD8"/>
    <w:rsid w:val="00103D81"/>
    <w:rsid w:val="00110417"/>
    <w:rsid w:val="001439C3"/>
    <w:rsid w:val="00155E60"/>
    <w:rsid w:val="00157162"/>
    <w:rsid w:val="001662CD"/>
    <w:rsid w:val="00170933"/>
    <w:rsid w:val="00174ACE"/>
    <w:rsid w:val="00176DDB"/>
    <w:rsid w:val="00177765"/>
    <w:rsid w:val="00180D04"/>
    <w:rsid w:val="001B57EA"/>
    <w:rsid w:val="001C1704"/>
    <w:rsid w:val="001F4FE0"/>
    <w:rsid w:val="0021215E"/>
    <w:rsid w:val="00226559"/>
    <w:rsid w:val="00230CCA"/>
    <w:rsid w:val="00234379"/>
    <w:rsid w:val="00281CB3"/>
    <w:rsid w:val="002845BA"/>
    <w:rsid w:val="0028745C"/>
    <w:rsid w:val="00294571"/>
    <w:rsid w:val="002C0E0B"/>
    <w:rsid w:val="002F72AE"/>
    <w:rsid w:val="003143F1"/>
    <w:rsid w:val="0034000F"/>
    <w:rsid w:val="00354F84"/>
    <w:rsid w:val="00361209"/>
    <w:rsid w:val="0036170D"/>
    <w:rsid w:val="003876A4"/>
    <w:rsid w:val="003918BE"/>
    <w:rsid w:val="003A1FBA"/>
    <w:rsid w:val="003C45A5"/>
    <w:rsid w:val="003F46AF"/>
    <w:rsid w:val="00404828"/>
    <w:rsid w:val="00440181"/>
    <w:rsid w:val="0048557B"/>
    <w:rsid w:val="004A2884"/>
    <w:rsid w:val="004A2A3E"/>
    <w:rsid w:val="004A3077"/>
    <w:rsid w:val="004B79F5"/>
    <w:rsid w:val="004D4D94"/>
    <w:rsid w:val="004D6576"/>
    <w:rsid w:val="0050124C"/>
    <w:rsid w:val="0050191A"/>
    <w:rsid w:val="00507473"/>
    <w:rsid w:val="0053147B"/>
    <w:rsid w:val="00587EF5"/>
    <w:rsid w:val="005915F7"/>
    <w:rsid w:val="005C456F"/>
    <w:rsid w:val="005C7408"/>
    <w:rsid w:val="00602D06"/>
    <w:rsid w:val="00604F0F"/>
    <w:rsid w:val="00617A8C"/>
    <w:rsid w:val="006237E6"/>
    <w:rsid w:val="00636998"/>
    <w:rsid w:val="00654E0C"/>
    <w:rsid w:val="006854DC"/>
    <w:rsid w:val="0068721B"/>
    <w:rsid w:val="00694407"/>
    <w:rsid w:val="00694CEA"/>
    <w:rsid w:val="006F2B94"/>
    <w:rsid w:val="006F6D2A"/>
    <w:rsid w:val="0071078D"/>
    <w:rsid w:val="00737F09"/>
    <w:rsid w:val="00766263"/>
    <w:rsid w:val="007B318B"/>
    <w:rsid w:val="007F4ACF"/>
    <w:rsid w:val="00814460"/>
    <w:rsid w:val="00836329"/>
    <w:rsid w:val="008726E3"/>
    <w:rsid w:val="00873C39"/>
    <w:rsid w:val="008C43CA"/>
    <w:rsid w:val="008E3690"/>
    <w:rsid w:val="0092210A"/>
    <w:rsid w:val="00973344"/>
    <w:rsid w:val="009926ED"/>
    <w:rsid w:val="009A776C"/>
    <w:rsid w:val="009B0D57"/>
    <w:rsid w:val="009B1FCB"/>
    <w:rsid w:val="009B407D"/>
    <w:rsid w:val="009C4FEB"/>
    <w:rsid w:val="009D0B6B"/>
    <w:rsid w:val="009D440A"/>
    <w:rsid w:val="00A006C7"/>
    <w:rsid w:val="00A14BE0"/>
    <w:rsid w:val="00A204C0"/>
    <w:rsid w:val="00A40266"/>
    <w:rsid w:val="00A45EF7"/>
    <w:rsid w:val="00A5512B"/>
    <w:rsid w:val="00A658F8"/>
    <w:rsid w:val="00A65DBA"/>
    <w:rsid w:val="00A70DC4"/>
    <w:rsid w:val="00A96E16"/>
    <w:rsid w:val="00AA0BD4"/>
    <w:rsid w:val="00AC0F2C"/>
    <w:rsid w:val="00AD4FA3"/>
    <w:rsid w:val="00B47071"/>
    <w:rsid w:val="00B66A6C"/>
    <w:rsid w:val="00B73BEB"/>
    <w:rsid w:val="00B85A6F"/>
    <w:rsid w:val="00B86DCD"/>
    <w:rsid w:val="00BB159A"/>
    <w:rsid w:val="00BB3DCA"/>
    <w:rsid w:val="00BC1A58"/>
    <w:rsid w:val="00BC27B2"/>
    <w:rsid w:val="00BD3503"/>
    <w:rsid w:val="00BE6348"/>
    <w:rsid w:val="00BF0AD8"/>
    <w:rsid w:val="00BF7099"/>
    <w:rsid w:val="00C251AC"/>
    <w:rsid w:val="00C3105B"/>
    <w:rsid w:val="00C34401"/>
    <w:rsid w:val="00C82642"/>
    <w:rsid w:val="00C95F14"/>
    <w:rsid w:val="00CB4F28"/>
    <w:rsid w:val="00CB5B69"/>
    <w:rsid w:val="00CD5E2A"/>
    <w:rsid w:val="00CE586C"/>
    <w:rsid w:val="00D26826"/>
    <w:rsid w:val="00D46AA7"/>
    <w:rsid w:val="00D5718F"/>
    <w:rsid w:val="00D70D6F"/>
    <w:rsid w:val="00D8529B"/>
    <w:rsid w:val="00D9165E"/>
    <w:rsid w:val="00DB4422"/>
    <w:rsid w:val="00DE6935"/>
    <w:rsid w:val="00E10340"/>
    <w:rsid w:val="00E17608"/>
    <w:rsid w:val="00E21B17"/>
    <w:rsid w:val="00E45728"/>
    <w:rsid w:val="00E7056A"/>
    <w:rsid w:val="00E96616"/>
    <w:rsid w:val="00EC0ED9"/>
    <w:rsid w:val="00EE4ACC"/>
    <w:rsid w:val="00EE6176"/>
    <w:rsid w:val="00EF17BB"/>
    <w:rsid w:val="00EF3DAD"/>
    <w:rsid w:val="00F013EA"/>
    <w:rsid w:val="00F609D2"/>
    <w:rsid w:val="00F97D83"/>
    <w:rsid w:val="00FA37B7"/>
    <w:rsid w:val="00FA5CF6"/>
    <w:rsid w:val="00FC2C2C"/>
    <w:rsid w:val="00FC3346"/>
    <w:rsid w:val="00FD34E7"/>
    <w:rsid w:val="00FF103D"/>
    <w:rsid w:val="01560A40"/>
    <w:rsid w:val="036174DB"/>
    <w:rsid w:val="051504CC"/>
    <w:rsid w:val="0A1C7FF5"/>
    <w:rsid w:val="13313682"/>
    <w:rsid w:val="15E641C9"/>
    <w:rsid w:val="17436915"/>
    <w:rsid w:val="1CD93B91"/>
    <w:rsid w:val="23A32546"/>
    <w:rsid w:val="2C332538"/>
    <w:rsid w:val="2ED70377"/>
    <w:rsid w:val="37781A85"/>
    <w:rsid w:val="39AE4E47"/>
    <w:rsid w:val="3D593035"/>
    <w:rsid w:val="463A6F08"/>
    <w:rsid w:val="468245DC"/>
    <w:rsid w:val="47093C22"/>
    <w:rsid w:val="49001114"/>
    <w:rsid w:val="4AB67871"/>
    <w:rsid w:val="4B3C2D5F"/>
    <w:rsid w:val="4E144BA8"/>
    <w:rsid w:val="4E386D05"/>
    <w:rsid w:val="4E583272"/>
    <w:rsid w:val="4EE02FF7"/>
    <w:rsid w:val="51776571"/>
    <w:rsid w:val="529413C4"/>
    <w:rsid w:val="54977258"/>
    <w:rsid w:val="54F555A8"/>
    <w:rsid w:val="5AF25692"/>
    <w:rsid w:val="5FD376D6"/>
    <w:rsid w:val="61826F89"/>
    <w:rsid w:val="63370D0E"/>
    <w:rsid w:val="64860A35"/>
    <w:rsid w:val="69D56401"/>
    <w:rsid w:val="6AC83870"/>
    <w:rsid w:val="6DDA4829"/>
    <w:rsid w:val="70ED453D"/>
    <w:rsid w:val="7296005D"/>
    <w:rsid w:val="7A757632"/>
    <w:rsid w:val="7B99B41D"/>
    <w:rsid w:val="F7AEDC25"/>
    <w:rsid w:val="FA5FBBE9"/>
    <w:rsid w:val="FF9A27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qFormat="1" w:unhideWhenUsed="0" w:uiPriority="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8">
    <w:name w:val="heading 1"/>
    <w:basedOn w:val="1"/>
    <w:next w:val="1"/>
    <w:autoRedefine/>
    <w:qFormat/>
    <w:uiPriority w:val="0"/>
    <w:pPr>
      <w:keepNext/>
      <w:keepLines/>
      <w:spacing w:line="360" w:lineRule="auto"/>
      <w:jc w:val="left"/>
      <w:outlineLvl w:val="0"/>
    </w:pPr>
    <w:rPr>
      <w:rFonts w:ascii="Calibri" w:hAnsi="Calibri" w:eastAsia="宋体" w:cs="Times New Roman"/>
      <w:b/>
      <w:bCs/>
      <w:kern w:val="44"/>
      <w:sz w:val="30"/>
      <w:szCs w:val="44"/>
    </w:rPr>
  </w:style>
  <w:style w:type="paragraph" w:styleId="9">
    <w:name w:val="heading 2"/>
    <w:basedOn w:val="1"/>
    <w:next w:val="1"/>
    <w:autoRedefine/>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ind w:left="420" w:leftChars="200" w:firstLine="420" w:firstLineChars="200"/>
      <w:jc w:val="both"/>
    </w:pPr>
    <w:rPr>
      <w:rFonts w:ascii="Times New Roman" w:hAnsi="Times New Roman" w:eastAsia="宋体" w:cs="Times New Roman"/>
      <w:szCs w:val="22"/>
      <w:lang w:val="en-US" w:eastAsia="zh-CN" w:bidi="ar-SA"/>
    </w:rPr>
  </w:style>
  <w:style w:type="paragraph" w:styleId="3">
    <w:name w:val="Body Text Indent"/>
    <w:basedOn w:val="1"/>
    <w:next w:val="4"/>
    <w:qFormat/>
    <w:uiPriority w:val="99"/>
    <w:pPr>
      <w:ind w:left="420" w:leftChars="200"/>
    </w:pPr>
  </w:style>
  <w:style w:type="paragraph" w:styleId="4">
    <w:name w:val="Normal Indent"/>
    <w:basedOn w:val="1"/>
    <w:next w:val="1"/>
    <w:unhideWhenUsed/>
    <w:qFormat/>
    <w:uiPriority w:val="0"/>
    <w:pPr>
      <w:ind w:firstLine="420" w:firstLineChars="200"/>
    </w:pPr>
    <w:rPr>
      <w:rFonts w:ascii="Times New Roman" w:hAnsi="Times New Roman" w:eastAsia="仿宋_GB2312"/>
      <w:sz w:val="32"/>
    </w:rPr>
  </w:style>
  <w:style w:type="paragraph" w:styleId="5">
    <w:name w:val="Body Text First Indent"/>
    <w:basedOn w:val="6"/>
    <w:next w:val="1"/>
    <w:autoRedefine/>
    <w:qFormat/>
    <w:uiPriority w:val="0"/>
    <w:pPr>
      <w:ind w:firstLine="420" w:firstLineChars="100"/>
    </w:pPr>
  </w:style>
  <w:style w:type="paragraph" w:styleId="6">
    <w:name w:val="Body Text"/>
    <w:basedOn w:val="1"/>
    <w:next w:val="7"/>
    <w:autoRedefine/>
    <w:qFormat/>
    <w:uiPriority w:val="0"/>
    <w:pPr>
      <w:spacing w:line="0" w:lineRule="atLeast"/>
    </w:pPr>
    <w:rPr>
      <w:rFonts w:eastAsia="小标宋"/>
      <w:sz w:val="44"/>
    </w:rPr>
  </w:style>
  <w:style w:type="paragraph" w:styleId="7">
    <w:name w:val="Body Text 2"/>
    <w:basedOn w:val="1"/>
    <w:next w:val="6"/>
    <w:qFormat/>
    <w:uiPriority w:val="99"/>
    <w:pPr>
      <w:spacing w:line="360" w:lineRule="auto"/>
      <w:textAlignment w:val="baseline"/>
    </w:pPr>
    <w:rPr>
      <w:rFonts w:ascii="楷体_GB2312" w:eastAsia="楷体_GB2312" w:cs="楷体_GB2312"/>
      <w:kern w:val="44"/>
      <w:sz w:val="28"/>
      <w:szCs w:val="28"/>
    </w:rPr>
  </w:style>
  <w:style w:type="paragraph" w:styleId="10">
    <w:name w:val="Closing"/>
    <w:basedOn w:val="1"/>
    <w:autoRedefine/>
    <w:semiHidden/>
    <w:qFormat/>
    <w:uiPriority w:val="0"/>
    <w:pPr>
      <w:spacing w:before="100" w:beforeAutospacing="1" w:after="100" w:afterAutospacing="1"/>
      <w:ind w:left="100" w:leftChars="2100"/>
    </w:pPr>
    <w:rPr>
      <w:rFonts w:ascii="仿宋_GB2312" w:hAnsi="宋体"/>
      <w:szCs w:val="32"/>
    </w:rPr>
  </w:style>
  <w:style w:type="paragraph" w:styleId="11">
    <w:name w:val="Date"/>
    <w:basedOn w:val="1"/>
    <w:next w:val="1"/>
    <w:autoRedefine/>
    <w:qFormat/>
    <w:uiPriority w:val="0"/>
    <w:pPr>
      <w:ind w:left="100" w:leftChars="2500"/>
    </w:p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page number"/>
    <w:basedOn w:val="17"/>
    <w:autoRedefine/>
    <w:qFormat/>
    <w:uiPriority w:val="0"/>
  </w:style>
  <w:style w:type="paragraph" w:customStyle="1" w:styleId="19">
    <w:name w:val="无间隔1"/>
    <w:basedOn w:val="1"/>
    <w:autoRedefine/>
    <w:qFormat/>
    <w:uiPriority w:val="0"/>
    <w:pPr>
      <w:spacing w:line="400" w:lineRule="exact"/>
    </w:pPr>
    <w:rPr>
      <w:rFonts w:ascii="Calibri" w:hAnsi="Calibri" w:eastAsia="宋体"/>
      <w:sz w:val="24"/>
      <w:szCs w:val="24"/>
    </w:rPr>
  </w:style>
  <w:style w:type="paragraph" w:customStyle="1" w:styleId="20">
    <w:name w:val="Body Text First Indent 2"/>
    <w:basedOn w:val="21"/>
    <w:qFormat/>
    <w:uiPriority w:val="0"/>
    <w:pPr>
      <w:spacing w:before="100" w:beforeLines="0" w:beforeAutospacing="1" w:line="360" w:lineRule="auto"/>
      <w:ind w:firstLine="420"/>
    </w:pPr>
    <w:rPr>
      <w:rFonts w:ascii="Calibri" w:hAnsi="Calibri" w:eastAsia="Arial Unicode MS" w:cs="Arial Unicode MS"/>
      <w:color w:val="000000"/>
      <w:kern w:val="2"/>
      <w:sz w:val="21"/>
      <w:szCs w:val="24"/>
      <w:u w:val="none" w:color="000000"/>
    </w:rPr>
  </w:style>
  <w:style w:type="paragraph" w:customStyle="1" w:styleId="21">
    <w:name w:val="Body Text Indent"/>
    <w:basedOn w:val="1"/>
    <w:qFormat/>
    <w:uiPriority w:val="0"/>
    <w:pPr>
      <w:spacing w:after="120" w:afterLines="0"/>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enovo/C:\home\lenovo\C:\Users\Administrator\AppData\Roaming\Microsoft\Templates\&#19977;&#2594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三教.dot</Template>
  <Company>微软中国</Company>
  <Pages>5</Pages>
  <Words>1107</Words>
  <Characters>1123</Characters>
  <Lines>17</Lines>
  <Paragraphs>5</Paragraphs>
  <TotalTime>3</TotalTime>
  <ScaleCrop>false</ScaleCrop>
  <LinksUpToDate>false</LinksUpToDate>
  <CharactersWithSpaces>1132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2023-05-17T18:55:00Z</dcterms:created>
  <dc:creator>Windows 用户</dc:creator>
  <cp:lastModifiedBy>lenovo</cp:lastModifiedBy>
  <cp:lastPrinted>2024-05-27T08:49:00Z</cp:lastPrinted>
  <dcterms:modified xsi:type="dcterms:W3CDTF">2025-06-04T08:20:56Z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FD38F254416F402EBC77C4F94225F592_13</vt:lpwstr>
  </property>
  <property fmtid="{D5CDD505-2E9C-101B-9397-08002B2CF9AE}" pid="4" name="KSOTemplateDocerSaveRecord">
    <vt:lpwstr>eyJoZGlkIjoiZGZkNDkyMjFjN2FkNDkxNmNhNzJiZTJlZWMyMTE0NDMiLCJ1c2VySWQiOiI2ODUzMzMxNjEifQ==</vt:lpwstr>
  </property>
</Properties>
</file>